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5B3CB9" w14:textId="1A85B40C" w:rsidR="00C04662" w:rsidRPr="005D6123" w:rsidRDefault="00F675CF" w:rsidP="00F675CF">
      <w:pPr>
        <w:jc w:val="center"/>
        <w:rPr>
          <w:rFonts w:ascii="Gill Sans MT" w:hAnsi="Gill Sans MT"/>
        </w:rPr>
      </w:pPr>
      <w:r w:rsidRPr="005D6123">
        <w:rPr>
          <w:rFonts w:ascii="Gill Sans MT" w:hAnsi="Gill Sans MT"/>
          <w:noProof/>
          <w:lang w:eastAsia="fr-FR"/>
        </w:rPr>
        <w:drawing>
          <wp:inline distT="0" distB="0" distL="0" distR="0" wp14:anchorId="1658ED6E" wp14:editId="5F777E91">
            <wp:extent cx="4869712" cy="1095153"/>
            <wp:effectExtent l="0" t="0" r="7620" b="0"/>
            <wp:docPr id="1479451812" name="Image 1" descr="CCIC-LogoCMJN+PORTSdeCORSE.ai"/>
            <wp:cNvGraphicFramePr/>
            <a:graphic xmlns:a="http://schemas.openxmlformats.org/drawingml/2006/main">
              <a:graphicData uri="http://schemas.openxmlformats.org/drawingml/2006/picture">
                <pic:pic xmlns:pic="http://schemas.openxmlformats.org/drawingml/2006/picture">
                  <pic:nvPicPr>
                    <pic:cNvPr id="1479451812" name="Image 1" descr="CCIC-LogoCMJN+PORTSdeCORSE.ai"/>
                    <pic:cNvPicPr/>
                  </pic:nvPicPr>
                  <pic:blipFill>
                    <a:blip r:embed="rId6" r:link="rId7">
                      <a:extLst>
                        <a:ext uri="{28A0092B-C50C-407E-A947-70E740481C1C}">
                          <a14:useLocalDpi xmlns:a14="http://schemas.microsoft.com/office/drawing/2010/main" val="0"/>
                        </a:ext>
                      </a:extLst>
                    </a:blip>
                    <a:srcRect/>
                    <a:stretch>
                      <a:fillRect/>
                    </a:stretch>
                  </pic:blipFill>
                  <pic:spPr bwMode="auto">
                    <a:xfrm>
                      <a:off x="0" y="0"/>
                      <a:ext cx="4945497" cy="1112196"/>
                    </a:xfrm>
                    <a:prstGeom prst="rect">
                      <a:avLst/>
                    </a:prstGeom>
                    <a:noFill/>
                    <a:ln>
                      <a:noFill/>
                    </a:ln>
                  </pic:spPr>
                </pic:pic>
              </a:graphicData>
            </a:graphic>
          </wp:inline>
        </w:drawing>
      </w:r>
    </w:p>
    <w:p w14:paraId="34356737" w14:textId="77777777" w:rsidR="00C04662" w:rsidRPr="005D6123" w:rsidRDefault="00C04662" w:rsidP="00C04662">
      <w:pPr>
        <w:rPr>
          <w:rFonts w:ascii="Gill Sans MT" w:hAnsi="Gill Sans MT"/>
        </w:rPr>
      </w:pPr>
    </w:p>
    <w:p w14:paraId="03285BB3" w14:textId="77777777" w:rsidR="00C04662" w:rsidRPr="005D6123" w:rsidRDefault="00C04662" w:rsidP="00C04662">
      <w:pPr>
        <w:pStyle w:val="RedNomDoc"/>
        <w:widowControl/>
        <w:rPr>
          <w:rFonts w:ascii="Gill Sans MT" w:hAnsi="Gill Sans MT" w:cs="Times New Roman"/>
          <w:sz w:val="24"/>
          <w:szCs w:val="24"/>
        </w:rPr>
      </w:pPr>
    </w:p>
    <w:tbl>
      <w:tblPr>
        <w:tblW w:w="0" w:type="auto"/>
        <w:tblLayout w:type="fixed"/>
        <w:tblLook w:val="04A0" w:firstRow="1" w:lastRow="0" w:firstColumn="1" w:lastColumn="0" w:noHBand="0" w:noVBand="1"/>
      </w:tblPr>
      <w:tblGrid>
        <w:gridCol w:w="9620"/>
      </w:tblGrid>
      <w:tr w:rsidR="00683853" w:rsidRPr="005D6123" w14:paraId="101BF68C" w14:textId="77777777" w:rsidTr="00CC1D9D">
        <w:tc>
          <w:tcPr>
            <w:tcW w:w="9620" w:type="dxa"/>
            <w:shd w:val="clear" w:color="666553" w:fill="666553"/>
            <w:tcMar>
              <w:top w:w="30" w:type="dxa"/>
              <w:left w:w="0" w:type="dxa"/>
              <w:bottom w:w="0" w:type="dxa"/>
              <w:right w:w="0" w:type="dxa"/>
            </w:tcMar>
            <w:vAlign w:val="center"/>
          </w:tcPr>
          <w:p w14:paraId="2ACCDBE0" w14:textId="1C370929" w:rsidR="00683853" w:rsidRPr="005D6123" w:rsidRDefault="00683853" w:rsidP="00683853">
            <w:pPr>
              <w:pStyle w:val="Paragraphedeliste"/>
              <w:ind w:left="1080"/>
              <w:rPr>
                <w:rFonts w:eastAsia="Trebuchet MS" w:cs="Trebuchet MS"/>
                <w:b/>
                <w:color w:val="FFFFFF"/>
                <w:sz w:val="28"/>
              </w:rPr>
            </w:pPr>
            <w:bookmarkStart w:id="0" w:name="_Toc128659955"/>
            <w:r w:rsidRPr="005D6123">
              <w:rPr>
                <w:rFonts w:eastAsia="Trebuchet MS" w:cs="Trebuchet MS"/>
                <w:b/>
                <w:color w:val="FFFFFF"/>
                <w:sz w:val="28"/>
              </w:rPr>
              <w:t xml:space="preserve"> CAHIER DES CLAUSES TECHNIQUES PARTICULIÈRES</w:t>
            </w:r>
          </w:p>
        </w:tc>
      </w:tr>
    </w:tbl>
    <w:p w14:paraId="1BCE07FE" w14:textId="77777777" w:rsidR="00683853" w:rsidRPr="005D6123" w:rsidRDefault="00683853" w:rsidP="00683853">
      <w:pPr>
        <w:spacing w:line="240" w:lineRule="exact"/>
        <w:rPr>
          <w:rFonts w:ascii="Gill Sans MT" w:hAnsi="Gill Sans MT"/>
        </w:rPr>
      </w:pPr>
      <w:r w:rsidRPr="005D6123">
        <w:rPr>
          <w:rFonts w:ascii="Gill Sans MT" w:hAnsi="Gill Sans MT"/>
        </w:rPr>
        <w:t xml:space="preserve"> </w:t>
      </w:r>
    </w:p>
    <w:p w14:paraId="4A15586A" w14:textId="77777777" w:rsidR="00683853" w:rsidRPr="005D6123" w:rsidRDefault="00683853" w:rsidP="00683853">
      <w:pPr>
        <w:spacing w:after="220" w:line="240" w:lineRule="exact"/>
        <w:rPr>
          <w:rFonts w:ascii="Gill Sans MT" w:hAnsi="Gill Sans MT"/>
        </w:rPr>
      </w:pPr>
    </w:p>
    <w:p w14:paraId="2FEDBCBD" w14:textId="76209D64" w:rsidR="00683853" w:rsidRPr="005D6123" w:rsidRDefault="00700B42" w:rsidP="00683853">
      <w:pPr>
        <w:spacing w:before="20"/>
        <w:jc w:val="center"/>
        <w:rPr>
          <w:rFonts w:ascii="Gill Sans MT" w:eastAsia="Trebuchet MS" w:hAnsi="Gill Sans MT" w:cs="Trebuchet MS"/>
          <w:b/>
          <w:color w:val="000000"/>
          <w:sz w:val="28"/>
        </w:rPr>
      </w:pPr>
      <w:r w:rsidRPr="005D6123">
        <w:rPr>
          <w:rFonts w:ascii="Gill Sans MT" w:eastAsia="Trebuchet MS" w:hAnsi="Gill Sans MT" w:cs="Trebuchet MS"/>
          <w:b/>
          <w:color w:val="000000"/>
          <w:sz w:val="28"/>
        </w:rPr>
        <w:t>ACCOR CADRE</w:t>
      </w:r>
    </w:p>
    <w:p w14:paraId="4E6E7D85" w14:textId="77777777" w:rsidR="00683853" w:rsidRPr="005D6123" w:rsidRDefault="00683853" w:rsidP="00683853">
      <w:pPr>
        <w:spacing w:line="240" w:lineRule="exact"/>
        <w:rPr>
          <w:rFonts w:ascii="Gill Sans MT" w:hAnsi="Gill Sans MT"/>
        </w:rPr>
      </w:pPr>
    </w:p>
    <w:p w14:paraId="67731718" w14:textId="77777777" w:rsidR="00683853" w:rsidRPr="005D6123" w:rsidRDefault="00683853" w:rsidP="00683853">
      <w:pPr>
        <w:spacing w:line="240" w:lineRule="exact"/>
        <w:rPr>
          <w:rFonts w:ascii="Gill Sans MT" w:hAnsi="Gill Sans MT"/>
        </w:rPr>
      </w:pPr>
    </w:p>
    <w:p w14:paraId="4549D1C1" w14:textId="77777777" w:rsidR="00683853" w:rsidRPr="005D6123" w:rsidRDefault="00683853" w:rsidP="00683853">
      <w:pPr>
        <w:spacing w:after="180" w:line="240" w:lineRule="exact"/>
        <w:rPr>
          <w:rFonts w:ascii="Gill Sans MT" w:hAnsi="Gill Sans MT"/>
        </w:rPr>
      </w:pPr>
    </w:p>
    <w:tbl>
      <w:tblPr>
        <w:tblW w:w="0" w:type="auto"/>
        <w:tblInd w:w="1260" w:type="dxa"/>
        <w:tblLayout w:type="fixed"/>
        <w:tblLook w:val="04A0" w:firstRow="1" w:lastRow="0" w:firstColumn="1" w:lastColumn="0" w:noHBand="0" w:noVBand="1"/>
      </w:tblPr>
      <w:tblGrid>
        <w:gridCol w:w="7100"/>
      </w:tblGrid>
      <w:tr w:rsidR="00683853" w:rsidRPr="005D6123" w14:paraId="32C482C0" w14:textId="77777777" w:rsidTr="00CC1D9D">
        <w:tc>
          <w:tcPr>
            <w:tcW w:w="7100" w:type="dxa"/>
            <w:tcBorders>
              <w:top w:val="single" w:sz="4" w:space="0" w:color="000000"/>
              <w:bottom w:val="single" w:sz="4" w:space="0" w:color="000000"/>
            </w:tcBorders>
            <w:tcMar>
              <w:top w:w="300" w:type="dxa"/>
              <w:left w:w="0" w:type="dxa"/>
              <w:bottom w:w="300" w:type="dxa"/>
              <w:right w:w="0" w:type="dxa"/>
            </w:tcMar>
            <w:vAlign w:val="center"/>
          </w:tcPr>
          <w:p w14:paraId="681CBB7F" w14:textId="77777777" w:rsidR="00700B42" w:rsidRPr="005D6123" w:rsidRDefault="00700B42" w:rsidP="00700B42">
            <w:pPr>
              <w:spacing w:line="325" w:lineRule="exact"/>
              <w:jc w:val="center"/>
              <w:rPr>
                <w:rFonts w:ascii="Gill Sans MT" w:eastAsia="Trebuchet MS" w:hAnsi="Gill Sans MT" w:cstheme="minorHAnsi"/>
                <w:b/>
                <w:color w:val="000000"/>
                <w:sz w:val="28"/>
              </w:rPr>
            </w:pPr>
            <w:r w:rsidRPr="005D6123">
              <w:rPr>
                <w:rFonts w:ascii="Gill Sans MT" w:eastAsia="Trebuchet MS" w:hAnsi="Gill Sans MT" w:cstheme="minorHAnsi"/>
                <w:b/>
                <w:color w:val="000000"/>
                <w:sz w:val="28"/>
              </w:rPr>
              <w:t>Ports de Commerce d’Ajaccio, Bonifacio, Porto-Vecchio, Propriano et St Joseph (lot 1)</w:t>
            </w:r>
          </w:p>
          <w:p w14:paraId="3151D3AD" w14:textId="77777777" w:rsidR="00700B42" w:rsidRPr="005D6123" w:rsidRDefault="00700B42" w:rsidP="00700B42">
            <w:pPr>
              <w:spacing w:line="325" w:lineRule="exact"/>
              <w:jc w:val="center"/>
              <w:rPr>
                <w:rFonts w:ascii="Gill Sans MT" w:eastAsia="Trebuchet MS" w:hAnsi="Gill Sans MT" w:cstheme="minorHAnsi"/>
                <w:b/>
                <w:color w:val="000000"/>
                <w:sz w:val="28"/>
              </w:rPr>
            </w:pPr>
            <w:r w:rsidRPr="005D6123">
              <w:rPr>
                <w:rFonts w:ascii="Gill Sans MT" w:eastAsia="Trebuchet MS" w:hAnsi="Gill Sans MT" w:cstheme="minorHAnsi"/>
                <w:b/>
                <w:color w:val="000000"/>
                <w:sz w:val="28"/>
              </w:rPr>
              <w:t>Et Port de Plaisance Tino Rossi (lot 2)</w:t>
            </w:r>
          </w:p>
          <w:p w14:paraId="01A1AF08" w14:textId="4378E05C" w:rsidR="00683853" w:rsidRPr="005D6123" w:rsidRDefault="00700B42" w:rsidP="00700B42">
            <w:pPr>
              <w:spacing w:line="325" w:lineRule="exact"/>
              <w:jc w:val="center"/>
              <w:rPr>
                <w:rFonts w:ascii="Gill Sans MT" w:eastAsia="Trebuchet MS" w:hAnsi="Gill Sans MT" w:cs="Trebuchet MS"/>
                <w:b/>
                <w:color w:val="000000"/>
                <w:sz w:val="28"/>
              </w:rPr>
            </w:pPr>
            <w:r w:rsidRPr="005D6123">
              <w:rPr>
                <w:rFonts w:ascii="Gill Sans MT" w:eastAsia="Trebuchet MS" w:hAnsi="Gill Sans MT" w:cstheme="minorHAnsi"/>
                <w:b/>
                <w:color w:val="000000"/>
                <w:sz w:val="28"/>
              </w:rPr>
              <w:t>Hydrocurage des réseaux gravitaires sur les sites portuaires Sud Corse</w:t>
            </w:r>
          </w:p>
        </w:tc>
      </w:tr>
    </w:tbl>
    <w:p w14:paraId="37D8C61C" w14:textId="77777777" w:rsidR="00683853" w:rsidRPr="005D6123" w:rsidRDefault="00683853" w:rsidP="00683853">
      <w:pPr>
        <w:spacing w:line="240" w:lineRule="exact"/>
        <w:rPr>
          <w:rFonts w:ascii="Gill Sans MT" w:hAnsi="Gill Sans MT"/>
        </w:rPr>
      </w:pPr>
      <w:r w:rsidRPr="005D6123">
        <w:rPr>
          <w:rFonts w:ascii="Gill Sans MT" w:hAnsi="Gill Sans MT"/>
        </w:rPr>
        <w:t xml:space="preserve"> </w:t>
      </w:r>
    </w:p>
    <w:p w14:paraId="1234F4A8" w14:textId="77777777" w:rsidR="00683853" w:rsidRPr="005D6123" w:rsidRDefault="00683853" w:rsidP="00683853">
      <w:pPr>
        <w:spacing w:line="240" w:lineRule="exact"/>
        <w:rPr>
          <w:rFonts w:ascii="Gill Sans MT" w:hAnsi="Gill Sans MT"/>
        </w:rPr>
      </w:pPr>
    </w:p>
    <w:p w14:paraId="3C79512A" w14:textId="77777777" w:rsidR="00683853" w:rsidRPr="005D6123" w:rsidRDefault="00683853" w:rsidP="00683853">
      <w:pPr>
        <w:spacing w:line="240" w:lineRule="exact"/>
        <w:rPr>
          <w:rFonts w:ascii="Gill Sans MT" w:hAnsi="Gill Sans MT"/>
        </w:rPr>
      </w:pPr>
    </w:p>
    <w:p w14:paraId="152B824A" w14:textId="77777777" w:rsidR="00683853" w:rsidRPr="005D6123" w:rsidRDefault="00683853" w:rsidP="00683853">
      <w:pPr>
        <w:spacing w:line="240" w:lineRule="exact"/>
        <w:rPr>
          <w:rFonts w:ascii="Gill Sans MT" w:hAnsi="Gill Sans MT"/>
        </w:rPr>
      </w:pPr>
    </w:p>
    <w:p w14:paraId="4132160B" w14:textId="77777777" w:rsidR="00683853" w:rsidRPr="005D6123" w:rsidRDefault="00683853" w:rsidP="00683853">
      <w:pPr>
        <w:spacing w:line="240" w:lineRule="exact"/>
        <w:rPr>
          <w:rFonts w:ascii="Gill Sans MT" w:hAnsi="Gill Sans MT"/>
        </w:rPr>
      </w:pPr>
    </w:p>
    <w:p w14:paraId="39847093" w14:textId="77777777" w:rsidR="00683853" w:rsidRPr="005D6123" w:rsidRDefault="00683853" w:rsidP="00683853">
      <w:pPr>
        <w:spacing w:after="220" w:line="240" w:lineRule="exact"/>
        <w:rPr>
          <w:rFonts w:ascii="Gill Sans MT" w:hAnsi="Gill Sans MT"/>
        </w:rPr>
      </w:pPr>
    </w:p>
    <w:p w14:paraId="28DF834E" w14:textId="77777777" w:rsidR="00683853" w:rsidRPr="005D6123" w:rsidRDefault="00683853" w:rsidP="00683853">
      <w:pPr>
        <w:spacing w:after="0" w:line="240" w:lineRule="auto"/>
        <w:jc w:val="center"/>
        <w:rPr>
          <w:rFonts w:ascii="Gill Sans MT" w:eastAsia="Trebuchet MS" w:hAnsi="Gill Sans MT" w:cs="Trebuchet MS"/>
          <w:color w:val="000000"/>
        </w:rPr>
      </w:pPr>
      <w:r w:rsidRPr="005D6123">
        <w:rPr>
          <w:rFonts w:ascii="Gill Sans MT" w:eastAsia="Trebuchet MS" w:hAnsi="Gill Sans MT" w:cs="Trebuchet MS"/>
          <w:b/>
          <w:color w:val="000000"/>
        </w:rPr>
        <w:t xml:space="preserve">Chambre de Commerce et d'Industrie de Corse </w:t>
      </w:r>
    </w:p>
    <w:p w14:paraId="21BD2141" w14:textId="77777777" w:rsidR="00683853" w:rsidRPr="005D6123" w:rsidRDefault="00683853" w:rsidP="00683853">
      <w:pPr>
        <w:spacing w:after="0" w:line="240" w:lineRule="auto"/>
        <w:jc w:val="center"/>
        <w:rPr>
          <w:rFonts w:ascii="Gill Sans MT" w:eastAsia="Trebuchet MS" w:hAnsi="Gill Sans MT" w:cs="Trebuchet MS"/>
          <w:color w:val="000000"/>
        </w:rPr>
      </w:pPr>
      <w:r w:rsidRPr="005D6123">
        <w:rPr>
          <w:rFonts w:ascii="Gill Sans MT" w:eastAsia="Trebuchet MS" w:hAnsi="Gill Sans MT" w:cs="Trebuchet MS"/>
          <w:color w:val="000000"/>
        </w:rPr>
        <w:t>Rue Adolphe Landry</w:t>
      </w:r>
    </w:p>
    <w:p w14:paraId="6FB16CE3" w14:textId="77777777" w:rsidR="00683853" w:rsidRPr="005D6123" w:rsidRDefault="00683853" w:rsidP="00683853">
      <w:pPr>
        <w:spacing w:after="0" w:line="240" w:lineRule="auto"/>
        <w:jc w:val="center"/>
        <w:rPr>
          <w:rFonts w:ascii="Gill Sans MT" w:eastAsia="Trebuchet MS" w:hAnsi="Gill Sans MT" w:cs="Trebuchet MS"/>
          <w:color w:val="000000"/>
        </w:rPr>
      </w:pPr>
      <w:r w:rsidRPr="005D6123">
        <w:rPr>
          <w:rFonts w:ascii="Gill Sans MT" w:eastAsia="Trebuchet MS" w:hAnsi="Gill Sans MT" w:cs="Trebuchet MS"/>
          <w:color w:val="000000"/>
        </w:rPr>
        <w:t>CS 10210</w:t>
      </w:r>
    </w:p>
    <w:p w14:paraId="04AB3C1A" w14:textId="77777777" w:rsidR="00683853" w:rsidRPr="005D6123" w:rsidRDefault="00683853" w:rsidP="00683853">
      <w:pPr>
        <w:spacing w:after="0" w:line="240" w:lineRule="auto"/>
        <w:jc w:val="center"/>
        <w:rPr>
          <w:rFonts w:ascii="Gill Sans MT" w:eastAsia="Trebuchet MS" w:hAnsi="Gill Sans MT" w:cs="Trebuchet MS"/>
          <w:color w:val="000000"/>
        </w:rPr>
      </w:pPr>
      <w:r w:rsidRPr="005D6123">
        <w:rPr>
          <w:rFonts w:ascii="Gill Sans MT" w:eastAsia="Trebuchet MS" w:hAnsi="Gill Sans MT" w:cs="Trebuchet MS"/>
          <w:color w:val="000000"/>
        </w:rPr>
        <w:t>20293 BASTIA CEDEX 1</w:t>
      </w:r>
    </w:p>
    <w:p w14:paraId="382D59D5" w14:textId="5E7EA5F9" w:rsidR="00683853" w:rsidRPr="005D6123" w:rsidRDefault="00683853" w:rsidP="00683853">
      <w:pPr>
        <w:spacing w:after="0" w:line="240" w:lineRule="auto"/>
        <w:jc w:val="center"/>
        <w:rPr>
          <w:rFonts w:ascii="Gill Sans MT" w:eastAsia="Trebuchet MS" w:hAnsi="Gill Sans MT" w:cs="Trebuchet MS"/>
          <w:color w:val="000000"/>
        </w:rPr>
      </w:pPr>
      <w:r w:rsidRPr="005D6123">
        <w:rPr>
          <w:rFonts w:ascii="Gill Sans MT" w:eastAsia="Trebuchet MS" w:hAnsi="Gill Sans MT" w:cs="Trebuchet MS"/>
          <w:color w:val="000000"/>
        </w:rPr>
        <w:t>Tél : 0495515555 (AJACCIO)</w:t>
      </w:r>
    </w:p>
    <w:p w14:paraId="3BB223B0" w14:textId="3C0FF5CC" w:rsidR="002F710D" w:rsidRPr="005D6123" w:rsidRDefault="002F710D">
      <w:pPr>
        <w:rPr>
          <w:rFonts w:ascii="Gill Sans MT" w:eastAsia="Trebuchet MS" w:hAnsi="Gill Sans MT" w:cs="Trebuchet MS"/>
          <w:color w:val="000000"/>
        </w:rPr>
      </w:pPr>
      <w:r w:rsidRPr="005D6123">
        <w:rPr>
          <w:rFonts w:ascii="Gill Sans MT" w:eastAsia="Trebuchet MS" w:hAnsi="Gill Sans MT" w:cs="Trebuchet MS"/>
          <w:color w:val="000000"/>
        </w:rPr>
        <w:br w:type="page"/>
      </w:r>
    </w:p>
    <w:sdt>
      <w:sdtPr>
        <w:rPr>
          <w:rFonts w:ascii="Gill Sans MT" w:eastAsiaTheme="minorHAnsi" w:hAnsi="Gill Sans MT" w:cstheme="minorBidi"/>
          <w:color w:val="auto"/>
          <w:sz w:val="22"/>
          <w:szCs w:val="22"/>
          <w:lang w:eastAsia="en-US"/>
        </w:rPr>
        <w:id w:val="-1562705014"/>
        <w:docPartObj>
          <w:docPartGallery w:val="Table of Contents"/>
          <w:docPartUnique/>
        </w:docPartObj>
      </w:sdtPr>
      <w:sdtEndPr>
        <w:rPr>
          <w:b/>
          <w:bCs/>
        </w:rPr>
      </w:sdtEndPr>
      <w:sdtContent>
        <w:p w14:paraId="3DFB71DF" w14:textId="644A71FB" w:rsidR="002F710D" w:rsidRPr="005D6123" w:rsidRDefault="002F710D" w:rsidP="006A77EA">
          <w:pPr>
            <w:pStyle w:val="En-ttedetabledesmatires"/>
            <w:spacing w:before="0" w:line="276" w:lineRule="auto"/>
            <w:rPr>
              <w:rFonts w:ascii="Gill Sans MT" w:hAnsi="Gill Sans MT"/>
            </w:rPr>
          </w:pPr>
          <w:r w:rsidRPr="005D6123">
            <w:rPr>
              <w:rFonts w:ascii="Gill Sans MT" w:hAnsi="Gill Sans MT"/>
            </w:rPr>
            <w:t>Table des matières</w:t>
          </w:r>
        </w:p>
        <w:p w14:paraId="7DFB7EE5" w14:textId="78350615" w:rsidR="00D6462F" w:rsidRDefault="002F710D">
          <w:pPr>
            <w:pStyle w:val="TM1"/>
            <w:tabs>
              <w:tab w:val="left" w:pos="440"/>
              <w:tab w:val="right" w:leader="dot" w:pos="9610"/>
            </w:tabs>
            <w:rPr>
              <w:rFonts w:eastAsiaTheme="minorEastAsia"/>
              <w:noProof/>
              <w:lang w:eastAsia="fr-FR"/>
            </w:rPr>
          </w:pPr>
          <w:r w:rsidRPr="005D6123">
            <w:rPr>
              <w:rFonts w:ascii="Gill Sans MT" w:hAnsi="Gill Sans MT"/>
            </w:rPr>
            <w:fldChar w:fldCharType="begin"/>
          </w:r>
          <w:r w:rsidRPr="005D6123">
            <w:rPr>
              <w:rFonts w:ascii="Gill Sans MT" w:hAnsi="Gill Sans MT"/>
            </w:rPr>
            <w:instrText xml:space="preserve"> TOC \o "1-3" \h \z \u </w:instrText>
          </w:r>
          <w:r w:rsidRPr="005D6123">
            <w:rPr>
              <w:rFonts w:ascii="Gill Sans MT" w:hAnsi="Gill Sans MT"/>
            </w:rPr>
            <w:fldChar w:fldCharType="separate"/>
          </w:r>
          <w:hyperlink w:anchor="_Toc201667061" w:history="1">
            <w:r w:rsidR="00D6462F" w:rsidRPr="00CE725C">
              <w:rPr>
                <w:rStyle w:val="Lienhypertexte"/>
                <w:noProof/>
                <w:lang w:bidi="en-US"/>
              </w:rPr>
              <w:t>1</w:t>
            </w:r>
            <w:r w:rsidR="00D6462F">
              <w:rPr>
                <w:rFonts w:eastAsiaTheme="minorEastAsia"/>
                <w:noProof/>
                <w:lang w:eastAsia="fr-FR"/>
              </w:rPr>
              <w:tab/>
            </w:r>
            <w:r w:rsidR="00D6462F" w:rsidRPr="00CE725C">
              <w:rPr>
                <w:rStyle w:val="Lienhypertexte"/>
                <w:noProof/>
                <w:lang w:bidi="en-US"/>
              </w:rPr>
              <w:t>OBJET DU MARCHE</w:t>
            </w:r>
            <w:r w:rsidR="00D6462F">
              <w:rPr>
                <w:noProof/>
                <w:webHidden/>
              </w:rPr>
              <w:tab/>
            </w:r>
            <w:r w:rsidR="00D6462F">
              <w:rPr>
                <w:noProof/>
                <w:webHidden/>
              </w:rPr>
              <w:fldChar w:fldCharType="begin"/>
            </w:r>
            <w:r w:rsidR="00D6462F">
              <w:rPr>
                <w:noProof/>
                <w:webHidden/>
              </w:rPr>
              <w:instrText xml:space="preserve"> PAGEREF _Toc201667061 \h </w:instrText>
            </w:r>
            <w:r w:rsidR="00D6462F">
              <w:rPr>
                <w:noProof/>
                <w:webHidden/>
              </w:rPr>
            </w:r>
            <w:r w:rsidR="00D6462F">
              <w:rPr>
                <w:noProof/>
                <w:webHidden/>
              </w:rPr>
              <w:fldChar w:fldCharType="separate"/>
            </w:r>
            <w:r w:rsidR="00D6462F">
              <w:rPr>
                <w:noProof/>
                <w:webHidden/>
              </w:rPr>
              <w:t>5</w:t>
            </w:r>
            <w:r w:rsidR="00D6462F">
              <w:rPr>
                <w:noProof/>
                <w:webHidden/>
              </w:rPr>
              <w:fldChar w:fldCharType="end"/>
            </w:r>
          </w:hyperlink>
        </w:p>
        <w:p w14:paraId="3440184B" w14:textId="43D95CEC" w:rsidR="00D6462F" w:rsidRDefault="00D6462F">
          <w:pPr>
            <w:pStyle w:val="TM1"/>
            <w:tabs>
              <w:tab w:val="left" w:pos="440"/>
              <w:tab w:val="right" w:leader="dot" w:pos="9610"/>
            </w:tabs>
            <w:rPr>
              <w:rFonts w:eastAsiaTheme="minorEastAsia"/>
              <w:noProof/>
              <w:lang w:eastAsia="fr-FR"/>
            </w:rPr>
          </w:pPr>
          <w:hyperlink w:anchor="_Toc201667062" w:history="1">
            <w:r w:rsidRPr="00CE725C">
              <w:rPr>
                <w:rStyle w:val="Lienhypertexte"/>
                <w:noProof/>
                <w:lang w:bidi="en-US"/>
              </w:rPr>
              <w:t>2</w:t>
            </w:r>
            <w:r>
              <w:rPr>
                <w:rFonts w:eastAsiaTheme="minorEastAsia"/>
                <w:noProof/>
                <w:lang w:eastAsia="fr-FR"/>
              </w:rPr>
              <w:tab/>
            </w:r>
            <w:r w:rsidRPr="00CE725C">
              <w:rPr>
                <w:rStyle w:val="Lienhypertexte"/>
                <w:noProof/>
                <w:lang w:bidi="en-US"/>
              </w:rPr>
              <w:t>REPERAGE DE LA PRESTATION</w:t>
            </w:r>
            <w:r>
              <w:rPr>
                <w:noProof/>
                <w:webHidden/>
              </w:rPr>
              <w:tab/>
            </w:r>
            <w:r>
              <w:rPr>
                <w:noProof/>
                <w:webHidden/>
              </w:rPr>
              <w:fldChar w:fldCharType="begin"/>
            </w:r>
            <w:r>
              <w:rPr>
                <w:noProof/>
                <w:webHidden/>
              </w:rPr>
              <w:instrText xml:space="preserve"> PAGEREF _Toc201667062 \h </w:instrText>
            </w:r>
            <w:r>
              <w:rPr>
                <w:noProof/>
                <w:webHidden/>
              </w:rPr>
            </w:r>
            <w:r>
              <w:rPr>
                <w:noProof/>
                <w:webHidden/>
              </w:rPr>
              <w:fldChar w:fldCharType="separate"/>
            </w:r>
            <w:r>
              <w:rPr>
                <w:noProof/>
                <w:webHidden/>
              </w:rPr>
              <w:t>6</w:t>
            </w:r>
            <w:r>
              <w:rPr>
                <w:noProof/>
                <w:webHidden/>
              </w:rPr>
              <w:fldChar w:fldCharType="end"/>
            </w:r>
          </w:hyperlink>
        </w:p>
        <w:p w14:paraId="19F0CDE4" w14:textId="189568A6" w:rsidR="00D6462F" w:rsidRDefault="00D6462F">
          <w:pPr>
            <w:pStyle w:val="TM1"/>
            <w:tabs>
              <w:tab w:val="left" w:pos="440"/>
              <w:tab w:val="right" w:leader="dot" w:pos="9610"/>
            </w:tabs>
            <w:rPr>
              <w:rFonts w:eastAsiaTheme="minorEastAsia"/>
              <w:noProof/>
              <w:lang w:eastAsia="fr-FR"/>
            </w:rPr>
          </w:pPr>
          <w:hyperlink w:anchor="_Toc201667063" w:history="1">
            <w:r w:rsidRPr="00CE725C">
              <w:rPr>
                <w:rStyle w:val="Lienhypertexte"/>
                <w:noProof/>
                <w:lang w:bidi="en-US"/>
              </w:rPr>
              <w:t>3</w:t>
            </w:r>
            <w:r>
              <w:rPr>
                <w:rFonts w:eastAsiaTheme="minorEastAsia"/>
                <w:noProof/>
                <w:lang w:eastAsia="fr-FR"/>
              </w:rPr>
              <w:tab/>
            </w:r>
            <w:r w:rsidRPr="00CE725C">
              <w:rPr>
                <w:rStyle w:val="Lienhypertexte"/>
                <w:noProof/>
                <w:lang w:bidi="en-US"/>
              </w:rPr>
              <w:t>ETAT DES LIEUX</w:t>
            </w:r>
            <w:r>
              <w:rPr>
                <w:noProof/>
                <w:webHidden/>
              </w:rPr>
              <w:tab/>
            </w:r>
            <w:r>
              <w:rPr>
                <w:noProof/>
                <w:webHidden/>
              </w:rPr>
              <w:fldChar w:fldCharType="begin"/>
            </w:r>
            <w:r>
              <w:rPr>
                <w:noProof/>
                <w:webHidden/>
              </w:rPr>
              <w:instrText xml:space="preserve"> PAGEREF _Toc201667063 \h </w:instrText>
            </w:r>
            <w:r>
              <w:rPr>
                <w:noProof/>
                <w:webHidden/>
              </w:rPr>
            </w:r>
            <w:r>
              <w:rPr>
                <w:noProof/>
                <w:webHidden/>
              </w:rPr>
              <w:fldChar w:fldCharType="separate"/>
            </w:r>
            <w:r>
              <w:rPr>
                <w:noProof/>
                <w:webHidden/>
              </w:rPr>
              <w:t>12</w:t>
            </w:r>
            <w:r>
              <w:rPr>
                <w:noProof/>
                <w:webHidden/>
              </w:rPr>
              <w:fldChar w:fldCharType="end"/>
            </w:r>
          </w:hyperlink>
        </w:p>
        <w:p w14:paraId="461752BC" w14:textId="6261CA28" w:rsidR="00D6462F" w:rsidRDefault="00D6462F">
          <w:pPr>
            <w:pStyle w:val="TM1"/>
            <w:tabs>
              <w:tab w:val="left" w:pos="440"/>
              <w:tab w:val="right" w:leader="dot" w:pos="9610"/>
            </w:tabs>
            <w:rPr>
              <w:rFonts w:eastAsiaTheme="minorEastAsia"/>
              <w:noProof/>
              <w:lang w:eastAsia="fr-FR"/>
            </w:rPr>
          </w:pPr>
          <w:hyperlink w:anchor="_Toc201667064" w:history="1">
            <w:r w:rsidRPr="00CE725C">
              <w:rPr>
                <w:rStyle w:val="Lienhypertexte"/>
                <w:noProof/>
                <w:lang w:bidi="en-US"/>
              </w:rPr>
              <w:t>4</w:t>
            </w:r>
            <w:r>
              <w:rPr>
                <w:rFonts w:eastAsiaTheme="minorEastAsia"/>
                <w:noProof/>
                <w:lang w:eastAsia="fr-FR"/>
              </w:rPr>
              <w:tab/>
            </w:r>
            <w:r w:rsidRPr="00CE725C">
              <w:rPr>
                <w:rStyle w:val="Lienhypertexte"/>
                <w:noProof/>
                <w:lang w:bidi="en-US"/>
              </w:rPr>
              <w:t>GENERALITES</w:t>
            </w:r>
            <w:r>
              <w:rPr>
                <w:noProof/>
                <w:webHidden/>
              </w:rPr>
              <w:tab/>
            </w:r>
            <w:r>
              <w:rPr>
                <w:noProof/>
                <w:webHidden/>
              </w:rPr>
              <w:fldChar w:fldCharType="begin"/>
            </w:r>
            <w:r>
              <w:rPr>
                <w:noProof/>
                <w:webHidden/>
              </w:rPr>
              <w:instrText xml:space="preserve"> PAGEREF _Toc201667064 \h </w:instrText>
            </w:r>
            <w:r>
              <w:rPr>
                <w:noProof/>
                <w:webHidden/>
              </w:rPr>
            </w:r>
            <w:r>
              <w:rPr>
                <w:noProof/>
                <w:webHidden/>
              </w:rPr>
              <w:fldChar w:fldCharType="separate"/>
            </w:r>
            <w:r>
              <w:rPr>
                <w:noProof/>
                <w:webHidden/>
              </w:rPr>
              <w:t>13</w:t>
            </w:r>
            <w:r>
              <w:rPr>
                <w:noProof/>
                <w:webHidden/>
              </w:rPr>
              <w:fldChar w:fldCharType="end"/>
            </w:r>
          </w:hyperlink>
        </w:p>
        <w:p w14:paraId="07CDC4E7" w14:textId="7552754A" w:rsidR="00D6462F" w:rsidRDefault="00D6462F">
          <w:pPr>
            <w:pStyle w:val="TM2"/>
            <w:tabs>
              <w:tab w:val="left" w:pos="880"/>
              <w:tab w:val="right" w:leader="dot" w:pos="9610"/>
            </w:tabs>
            <w:rPr>
              <w:rFonts w:eastAsiaTheme="minorEastAsia"/>
              <w:noProof/>
              <w:lang w:eastAsia="fr-FR"/>
            </w:rPr>
          </w:pPr>
          <w:hyperlink w:anchor="_Toc201667065" w:history="1">
            <w:r w:rsidRPr="00CE725C">
              <w:rPr>
                <w:rStyle w:val="Lienhypertexte"/>
                <w:noProof/>
              </w:rPr>
              <w:t>4.1</w:t>
            </w:r>
            <w:r>
              <w:rPr>
                <w:rFonts w:eastAsiaTheme="minorEastAsia"/>
                <w:noProof/>
                <w:lang w:eastAsia="fr-FR"/>
              </w:rPr>
              <w:tab/>
            </w:r>
            <w:r w:rsidRPr="00CE725C">
              <w:rPr>
                <w:rStyle w:val="Lienhypertexte"/>
                <w:noProof/>
              </w:rPr>
              <w:t>Définition des ouvrages</w:t>
            </w:r>
            <w:r>
              <w:rPr>
                <w:noProof/>
                <w:webHidden/>
              </w:rPr>
              <w:tab/>
            </w:r>
            <w:r>
              <w:rPr>
                <w:noProof/>
                <w:webHidden/>
              </w:rPr>
              <w:fldChar w:fldCharType="begin"/>
            </w:r>
            <w:r>
              <w:rPr>
                <w:noProof/>
                <w:webHidden/>
              </w:rPr>
              <w:instrText xml:space="preserve"> PAGEREF _Toc201667065 \h </w:instrText>
            </w:r>
            <w:r>
              <w:rPr>
                <w:noProof/>
                <w:webHidden/>
              </w:rPr>
            </w:r>
            <w:r>
              <w:rPr>
                <w:noProof/>
                <w:webHidden/>
              </w:rPr>
              <w:fldChar w:fldCharType="separate"/>
            </w:r>
            <w:r>
              <w:rPr>
                <w:noProof/>
                <w:webHidden/>
              </w:rPr>
              <w:t>13</w:t>
            </w:r>
            <w:r>
              <w:rPr>
                <w:noProof/>
                <w:webHidden/>
              </w:rPr>
              <w:fldChar w:fldCharType="end"/>
            </w:r>
          </w:hyperlink>
        </w:p>
        <w:p w14:paraId="7C0773C8" w14:textId="13ABB287" w:rsidR="00D6462F" w:rsidRDefault="00D6462F">
          <w:pPr>
            <w:pStyle w:val="TM2"/>
            <w:tabs>
              <w:tab w:val="left" w:pos="880"/>
              <w:tab w:val="right" w:leader="dot" w:pos="9610"/>
            </w:tabs>
            <w:rPr>
              <w:rFonts w:eastAsiaTheme="minorEastAsia"/>
              <w:noProof/>
              <w:lang w:eastAsia="fr-FR"/>
            </w:rPr>
          </w:pPr>
          <w:hyperlink w:anchor="_Toc201667066" w:history="1">
            <w:r w:rsidRPr="00CE725C">
              <w:rPr>
                <w:rStyle w:val="Lienhypertexte"/>
                <w:noProof/>
              </w:rPr>
              <w:t>4.2</w:t>
            </w:r>
            <w:r>
              <w:rPr>
                <w:rFonts w:eastAsiaTheme="minorEastAsia"/>
                <w:noProof/>
                <w:lang w:eastAsia="fr-FR"/>
              </w:rPr>
              <w:tab/>
            </w:r>
            <w:r w:rsidRPr="00CE725C">
              <w:rPr>
                <w:rStyle w:val="Lienhypertexte"/>
                <w:noProof/>
              </w:rPr>
              <w:t>Textes réglementaires</w:t>
            </w:r>
            <w:r>
              <w:rPr>
                <w:noProof/>
                <w:webHidden/>
              </w:rPr>
              <w:tab/>
            </w:r>
            <w:r>
              <w:rPr>
                <w:noProof/>
                <w:webHidden/>
              </w:rPr>
              <w:fldChar w:fldCharType="begin"/>
            </w:r>
            <w:r>
              <w:rPr>
                <w:noProof/>
                <w:webHidden/>
              </w:rPr>
              <w:instrText xml:space="preserve"> PAGEREF _Toc201667066 \h </w:instrText>
            </w:r>
            <w:r>
              <w:rPr>
                <w:noProof/>
                <w:webHidden/>
              </w:rPr>
            </w:r>
            <w:r>
              <w:rPr>
                <w:noProof/>
                <w:webHidden/>
              </w:rPr>
              <w:fldChar w:fldCharType="separate"/>
            </w:r>
            <w:r>
              <w:rPr>
                <w:noProof/>
                <w:webHidden/>
              </w:rPr>
              <w:t>13</w:t>
            </w:r>
            <w:r>
              <w:rPr>
                <w:noProof/>
                <w:webHidden/>
              </w:rPr>
              <w:fldChar w:fldCharType="end"/>
            </w:r>
          </w:hyperlink>
        </w:p>
        <w:p w14:paraId="44F1C3C1" w14:textId="7850E559" w:rsidR="00D6462F" w:rsidRDefault="00D6462F">
          <w:pPr>
            <w:pStyle w:val="TM3"/>
            <w:tabs>
              <w:tab w:val="left" w:pos="1320"/>
              <w:tab w:val="right" w:leader="dot" w:pos="9610"/>
            </w:tabs>
            <w:rPr>
              <w:rFonts w:eastAsiaTheme="minorEastAsia"/>
              <w:noProof/>
              <w:lang w:eastAsia="fr-FR"/>
            </w:rPr>
          </w:pPr>
          <w:hyperlink w:anchor="_Toc201667067" w:history="1">
            <w:r w:rsidRPr="00CE725C">
              <w:rPr>
                <w:rStyle w:val="Lienhypertexte"/>
                <w:noProof/>
              </w:rPr>
              <w:t>4.2.1</w:t>
            </w:r>
            <w:r>
              <w:rPr>
                <w:rFonts w:eastAsiaTheme="minorEastAsia"/>
                <w:noProof/>
                <w:lang w:eastAsia="fr-FR"/>
              </w:rPr>
              <w:tab/>
            </w:r>
            <w:r w:rsidRPr="00CE725C">
              <w:rPr>
                <w:rStyle w:val="Lienhypertexte"/>
                <w:noProof/>
              </w:rPr>
              <w:t>Référentiels généraux à respecter</w:t>
            </w:r>
            <w:r>
              <w:rPr>
                <w:noProof/>
                <w:webHidden/>
              </w:rPr>
              <w:tab/>
            </w:r>
            <w:r>
              <w:rPr>
                <w:noProof/>
                <w:webHidden/>
              </w:rPr>
              <w:fldChar w:fldCharType="begin"/>
            </w:r>
            <w:r>
              <w:rPr>
                <w:noProof/>
                <w:webHidden/>
              </w:rPr>
              <w:instrText xml:space="preserve"> PAGEREF _Toc201667067 \h </w:instrText>
            </w:r>
            <w:r>
              <w:rPr>
                <w:noProof/>
                <w:webHidden/>
              </w:rPr>
            </w:r>
            <w:r>
              <w:rPr>
                <w:noProof/>
                <w:webHidden/>
              </w:rPr>
              <w:fldChar w:fldCharType="separate"/>
            </w:r>
            <w:r>
              <w:rPr>
                <w:noProof/>
                <w:webHidden/>
              </w:rPr>
              <w:t>13</w:t>
            </w:r>
            <w:r>
              <w:rPr>
                <w:noProof/>
                <w:webHidden/>
              </w:rPr>
              <w:fldChar w:fldCharType="end"/>
            </w:r>
          </w:hyperlink>
        </w:p>
        <w:p w14:paraId="09EFA5F3" w14:textId="5F4768FC" w:rsidR="00D6462F" w:rsidRDefault="00D6462F">
          <w:pPr>
            <w:pStyle w:val="TM3"/>
            <w:tabs>
              <w:tab w:val="left" w:pos="1320"/>
              <w:tab w:val="right" w:leader="dot" w:pos="9610"/>
            </w:tabs>
            <w:rPr>
              <w:rFonts w:eastAsiaTheme="minorEastAsia"/>
              <w:noProof/>
              <w:lang w:eastAsia="fr-FR"/>
            </w:rPr>
          </w:pPr>
          <w:hyperlink w:anchor="_Toc201667068" w:history="1">
            <w:r w:rsidRPr="00CE725C">
              <w:rPr>
                <w:rStyle w:val="Lienhypertexte"/>
                <w:noProof/>
              </w:rPr>
              <w:t>4.2.2</w:t>
            </w:r>
            <w:r>
              <w:rPr>
                <w:rFonts w:eastAsiaTheme="minorEastAsia"/>
                <w:noProof/>
                <w:lang w:eastAsia="fr-FR"/>
              </w:rPr>
              <w:tab/>
            </w:r>
            <w:r w:rsidRPr="00CE725C">
              <w:rPr>
                <w:rStyle w:val="Lienhypertexte"/>
                <w:noProof/>
              </w:rPr>
              <w:t>Règles d’intervention sur réseaux d’eaux usées et pluviales</w:t>
            </w:r>
            <w:r>
              <w:rPr>
                <w:noProof/>
                <w:webHidden/>
              </w:rPr>
              <w:tab/>
            </w:r>
            <w:r>
              <w:rPr>
                <w:noProof/>
                <w:webHidden/>
              </w:rPr>
              <w:fldChar w:fldCharType="begin"/>
            </w:r>
            <w:r>
              <w:rPr>
                <w:noProof/>
                <w:webHidden/>
              </w:rPr>
              <w:instrText xml:space="preserve"> PAGEREF _Toc201667068 \h </w:instrText>
            </w:r>
            <w:r>
              <w:rPr>
                <w:noProof/>
                <w:webHidden/>
              </w:rPr>
            </w:r>
            <w:r>
              <w:rPr>
                <w:noProof/>
                <w:webHidden/>
              </w:rPr>
              <w:fldChar w:fldCharType="separate"/>
            </w:r>
            <w:r>
              <w:rPr>
                <w:noProof/>
                <w:webHidden/>
              </w:rPr>
              <w:t>13</w:t>
            </w:r>
            <w:r>
              <w:rPr>
                <w:noProof/>
                <w:webHidden/>
              </w:rPr>
              <w:fldChar w:fldCharType="end"/>
            </w:r>
          </w:hyperlink>
        </w:p>
        <w:p w14:paraId="49BDFECB" w14:textId="09AFE54A" w:rsidR="00D6462F" w:rsidRDefault="00D6462F">
          <w:pPr>
            <w:pStyle w:val="TM3"/>
            <w:tabs>
              <w:tab w:val="left" w:pos="1320"/>
              <w:tab w:val="right" w:leader="dot" w:pos="9610"/>
            </w:tabs>
            <w:rPr>
              <w:rFonts w:eastAsiaTheme="minorEastAsia"/>
              <w:noProof/>
              <w:lang w:eastAsia="fr-FR"/>
            </w:rPr>
          </w:pPr>
          <w:hyperlink w:anchor="_Toc201667069" w:history="1">
            <w:r w:rsidRPr="00CE725C">
              <w:rPr>
                <w:rStyle w:val="Lienhypertexte"/>
                <w:noProof/>
              </w:rPr>
              <w:t>4.2.3</w:t>
            </w:r>
            <w:r>
              <w:rPr>
                <w:rFonts w:eastAsiaTheme="minorEastAsia"/>
                <w:noProof/>
                <w:lang w:eastAsia="fr-FR"/>
              </w:rPr>
              <w:tab/>
            </w:r>
            <w:r w:rsidRPr="00CE725C">
              <w:rPr>
                <w:rStyle w:val="Lienhypertexte"/>
                <w:noProof/>
              </w:rPr>
              <w:t>Spécificités liées à l’environnement portuaire</w:t>
            </w:r>
            <w:r>
              <w:rPr>
                <w:noProof/>
                <w:webHidden/>
              </w:rPr>
              <w:tab/>
            </w:r>
            <w:r>
              <w:rPr>
                <w:noProof/>
                <w:webHidden/>
              </w:rPr>
              <w:fldChar w:fldCharType="begin"/>
            </w:r>
            <w:r>
              <w:rPr>
                <w:noProof/>
                <w:webHidden/>
              </w:rPr>
              <w:instrText xml:space="preserve"> PAGEREF _Toc201667069 \h </w:instrText>
            </w:r>
            <w:r>
              <w:rPr>
                <w:noProof/>
                <w:webHidden/>
              </w:rPr>
            </w:r>
            <w:r>
              <w:rPr>
                <w:noProof/>
                <w:webHidden/>
              </w:rPr>
              <w:fldChar w:fldCharType="separate"/>
            </w:r>
            <w:r>
              <w:rPr>
                <w:noProof/>
                <w:webHidden/>
              </w:rPr>
              <w:t>13</w:t>
            </w:r>
            <w:r>
              <w:rPr>
                <w:noProof/>
                <w:webHidden/>
              </w:rPr>
              <w:fldChar w:fldCharType="end"/>
            </w:r>
          </w:hyperlink>
        </w:p>
        <w:p w14:paraId="18E48F56" w14:textId="4E037919" w:rsidR="00D6462F" w:rsidRDefault="00D6462F">
          <w:pPr>
            <w:pStyle w:val="TM2"/>
            <w:tabs>
              <w:tab w:val="left" w:pos="880"/>
              <w:tab w:val="right" w:leader="dot" w:pos="9610"/>
            </w:tabs>
            <w:rPr>
              <w:rFonts w:eastAsiaTheme="minorEastAsia"/>
              <w:noProof/>
              <w:lang w:eastAsia="fr-FR"/>
            </w:rPr>
          </w:pPr>
          <w:hyperlink w:anchor="_Toc201667070" w:history="1">
            <w:r w:rsidRPr="00CE725C">
              <w:rPr>
                <w:rStyle w:val="Lienhypertexte"/>
                <w:noProof/>
              </w:rPr>
              <w:t>4.3</w:t>
            </w:r>
            <w:r>
              <w:rPr>
                <w:rFonts w:eastAsiaTheme="minorEastAsia"/>
                <w:noProof/>
                <w:lang w:eastAsia="fr-FR"/>
              </w:rPr>
              <w:tab/>
            </w:r>
            <w:r w:rsidRPr="00CE725C">
              <w:rPr>
                <w:rStyle w:val="Lienhypertexte"/>
                <w:noProof/>
              </w:rPr>
              <w:t>Prescriptions générales</w:t>
            </w:r>
            <w:r>
              <w:rPr>
                <w:noProof/>
                <w:webHidden/>
              </w:rPr>
              <w:tab/>
            </w:r>
            <w:r>
              <w:rPr>
                <w:noProof/>
                <w:webHidden/>
              </w:rPr>
              <w:fldChar w:fldCharType="begin"/>
            </w:r>
            <w:r>
              <w:rPr>
                <w:noProof/>
                <w:webHidden/>
              </w:rPr>
              <w:instrText xml:space="preserve"> PAGEREF _Toc201667070 \h </w:instrText>
            </w:r>
            <w:r>
              <w:rPr>
                <w:noProof/>
                <w:webHidden/>
              </w:rPr>
            </w:r>
            <w:r>
              <w:rPr>
                <w:noProof/>
                <w:webHidden/>
              </w:rPr>
              <w:fldChar w:fldCharType="separate"/>
            </w:r>
            <w:r>
              <w:rPr>
                <w:noProof/>
                <w:webHidden/>
              </w:rPr>
              <w:t>15</w:t>
            </w:r>
            <w:r>
              <w:rPr>
                <w:noProof/>
                <w:webHidden/>
              </w:rPr>
              <w:fldChar w:fldCharType="end"/>
            </w:r>
          </w:hyperlink>
        </w:p>
        <w:p w14:paraId="135B84B3" w14:textId="5BB5968D" w:rsidR="00D6462F" w:rsidRDefault="00D6462F">
          <w:pPr>
            <w:pStyle w:val="TM3"/>
            <w:tabs>
              <w:tab w:val="left" w:pos="1320"/>
              <w:tab w:val="right" w:leader="dot" w:pos="9610"/>
            </w:tabs>
            <w:rPr>
              <w:rFonts w:eastAsiaTheme="minorEastAsia"/>
              <w:noProof/>
              <w:lang w:eastAsia="fr-FR"/>
            </w:rPr>
          </w:pPr>
          <w:hyperlink w:anchor="_Toc201667071" w:history="1">
            <w:r w:rsidRPr="00CE725C">
              <w:rPr>
                <w:rStyle w:val="Lienhypertexte"/>
                <w:noProof/>
              </w:rPr>
              <w:t>4.3.1</w:t>
            </w:r>
            <w:r>
              <w:rPr>
                <w:rFonts w:eastAsiaTheme="minorEastAsia"/>
                <w:noProof/>
                <w:lang w:eastAsia="fr-FR"/>
              </w:rPr>
              <w:tab/>
            </w:r>
            <w:r w:rsidRPr="00CE725C">
              <w:rPr>
                <w:rStyle w:val="Lienhypertexte"/>
                <w:noProof/>
              </w:rPr>
              <w:t>Portée des prestations</w:t>
            </w:r>
            <w:r>
              <w:rPr>
                <w:noProof/>
                <w:webHidden/>
              </w:rPr>
              <w:tab/>
            </w:r>
            <w:r>
              <w:rPr>
                <w:noProof/>
                <w:webHidden/>
              </w:rPr>
              <w:fldChar w:fldCharType="begin"/>
            </w:r>
            <w:r>
              <w:rPr>
                <w:noProof/>
                <w:webHidden/>
              </w:rPr>
              <w:instrText xml:space="preserve"> PAGEREF _Toc201667071 \h </w:instrText>
            </w:r>
            <w:r>
              <w:rPr>
                <w:noProof/>
                <w:webHidden/>
              </w:rPr>
            </w:r>
            <w:r>
              <w:rPr>
                <w:noProof/>
                <w:webHidden/>
              </w:rPr>
              <w:fldChar w:fldCharType="separate"/>
            </w:r>
            <w:r>
              <w:rPr>
                <w:noProof/>
                <w:webHidden/>
              </w:rPr>
              <w:t>15</w:t>
            </w:r>
            <w:r>
              <w:rPr>
                <w:noProof/>
                <w:webHidden/>
              </w:rPr>
              <w:fldChar w:fldCharType="end"/>
            </w:r>
          </w:hyperlink>
        </w:p>
        <w:p w14:paraId="38FE922E" w14:textId="46F2642E" w:rsidR="00D6462F" w:rsidRDefault="00D6462F">
          <w:pPr>
            <w:pStyle w:val="TM3"/>
            <w:tabs>
              <w:tab w:val="left" w:pos="1320"/>
              <w:tab w:val="right" w:leader="dot" w:pos="9610"/>
            </w:tabs>
            <w:rPr>
              <w:rFonts w:eastAsiaTheme="minorEastAsia"/>
              <w:noProof/>
              <w:lang w:eastAsia="fr-FR"/>
            </w:rPr>
          </w:pPr>
          <w:hyperlink w:anchor="_Toc201667072" w:history="1">
            <w:r w:rsidRPr="00CE725C">
              <w:rPr>
                <w:rStyle w:val="Lienhypertexte"/>
                <w:noProof/>
              </w:rPr>
              <w:t>4.3.2</w:t>
            </w:r>
            <w:r>
              <w:rPr>
                <w:rFonts w:eastAsiaTheme="minorEastAsia"/>
                <w:noProof/>
                <w:lang w:eastAsia="fr-FR"/>
              </w:rPr>
              <w:tab/>
            </w:r>
            <w:r w:rsidRPr="00CE725C">
              <w:rPr>
                <w:rStyle w:val="Lienhypertexte"/>
                <w:noProof/>
              </w:rPr>
              <w:t>Conformité et responsabilité</w:t>
            </w:r>
            <w:r>
              <w:rPr>
                <w:noProof/>
                <w:webHidden/>
              </w:rPr>
              <w:tab/>
            </w:r>
            <w:r>
              <w:rPr>
                <w:noProof/>
                <w:webHidden/>
              </w:rPr>
              <w:fldChar w:fldCharType="begin"/>
            </w:r>
            <w:r>
              <w:rPr>
                <w:noProof/>
                <w:webHidden/>
              </w:rPr>
              <w:instrText xml:space="preserve"> PAGEREF _Toc201667072 \h </w:instrText>
            </w:r>
            <w:r>
              <w:rPr>
                <w:noProof/>
                <w:webHidden/>
              </w:rPr>
            </w:r>
            <w:r>
              <w:rPr>
                <w:noProof/>
                <w:webHidden/>
              </w:rPr>
              <w:fldChar w:fldCharType="separate"/>
            </w:r>
            <w:r>
              <w:rPr>
                <w:noProof/>
                <w:webHidden/>
              </w:rPr>
              <w:t>15</w:t>
            </w:r>
            <w:r>
              <w:rPr>
                <w:noProof/>
                <w:webHidden/>
              </w:rPr>
              <w:fldChar w:fldCharType="end"/>
            </w:r>
          </w:hyperlink>
        </w:p>
        <w:p w14:paraId="193ACFAC" w14:textId="457AC1DF" w:rsidR="00D6462F" w:rsidRDefault="00D6462F">
          <w:pPr>
            <w:pStyle w:val="TM3"/>
            <w:tabs>
              <w:tab w:val="left" w:pos="1320"/>
              <w:tab w:val="right" w:leader="dot" w:pos="9610"/>
            </w:tabs>
            <w:rPr>
              <w:rFonts w:eastAsiaTheme="minorEastAsia"/>
              <w:noProof/>
              <w:lang w:eastAsia="fr-FR"/>
            </w:rPr>
          </w:pPr>
          <w:hyperlink w:anchor="_Toc201667073" w:history="1">
            <w:r w:rsidRPr="00CE725C">
              <w:rPr>
                <w:rStyle w:val="Lienhypertexte"/>
                <w:noProof/>
              </w:rPr>
              <w:t>4.3.3</w:t>
            </w:r>
            <w:r>
              <w:rPr>
                <w:rFonts w:eastAsiaTheme="minorEastAsia"/>
                <w:noProof/>
                <w:lang w:eastAsia="fr-FR"/>
              </w:rPr>
              <w:tab/>
            </w:r>
            <w:r w:rsidRPr="00CE725C">
              <w:rPr>
                <w:rStyle w:val="Lienhypertexte"/>
                <w:noProof/>
              </w:rPr>
              <w:t>Moyens techniques et qualification</w:t>
            </w:r>
            <w:r>
              <w:rPr>
                <w:noProof/>
                <w:webHidden/>
              </w:rPr>
              <w:tab/>
            </w:r>
            <w:r>
              <w:rPr>
                <w:noProof/>
                <w:webHidden/>
              </w:rPr>
              <w:fldChar w:fldCharType="begin"/>
            </w:r>
            <w:r>
              <w:rPr>
                <w:noProof/>
                <w:webHidden/>
              </w:rPr>
              <w:instrText xml:space="preserve"> PAGEREF _Toc201667073 \h </w:instrText>
            </w:r>
            <w:r>
              <w:rPr>
                <w:noProof/>
                <w:webHidden/>
              </w:rPr>
            </w:r>
            <w:r>
              <w:rPr>
                <w:noProof/>
                <w:webHidden/>
              </w:rPr>
              <w:fldChar w:fldCharType="separate"/>
            </w:r>
            <w:r>
              <w:rPr>
                <w:noProof/>
                <w:webHidden/>
              </w:rPr>
              <w:t>15</w:t>
            </w:r>
            <w:r>
              <w:rPr>
                <w:noProof/>
                <w:webHidden/>
              </w:rPr>
              <w:fldChar w:fldCharType="end"/>
            </w:r>
          </w:hyperlink>
        </w:p>
        <w:p w14:paraId="003DAE9D" w14:textId="6FAD1905" w:rsidR="00D6462F" w:rsidRDefault="00D6462F">
          <w:pPr>
            <w:pStyle w:val="TM2"/>
            <w:tabs>
              <w:tab w:val="left" w:pos="880"/>
              <w:tab w:val="right" w:leader="dot" w:pos="9610"/>
            </w:tabs>
            <w:rPr>
              <w:rFonts w:eastAsiaTheme="minorEastAsia"/>
              <w:noProof/>
              <w:lang w:eastAsia="fr-FR"/>
            </w:rPr>
          </w:pPr>
          <w:hyperlink w:anchor="_Toc201667074" w:history="1">
            <w:r w:rsidRPr="00CE725C">
              <w:rPr>
                <w:rStyle w:val="Lienhypertexte"/>
                <w:noProof/>
              </w:rPr>
              <w:t>4.4</w:t>
            </w:r>
            <w:r>
              <w:rPr>
                <w:rFonts w:eastAsiaTheme="minorEastAsia"/>
                <w:noProof/>
                <w:lang w:eastAsia="fr-FR"/>
              </w:rPr>
              <w:tab/>
            </w:r>
            <w:r w:rsidRPr="00CE725C">
              <w:rPr>
                <w:rStyle w:val="Lienhypertexte"/>
                <w:noProof/>
              </w:rPr>
              <w:t>Hygiène et sécurité</w:t>
            </w:r>
            <w:r>
              <w:rPr>
                <w:noProof/>
                <w:webHidden/>
              </w:rPr>
              <w:tab/>
            </w:r>
            <w:r>
              <w:rPr>
                <w:noProof/>
                <w:webHidden/>
              </w:rPr>
              <w:fldChar w:fldCharType="begin"/>
            </w:r>
            <w:r>
              <w:rPr>
                <w:noProof/>
                <w:webHidden/>
              </w:rPr>
              <w:instrText xml:space="preserve"> PAGEREF _Toc201667074 \h </w:instrText>
            </w:r>
            <w:r>
              <w:rPr>
                <w:noProof/>
                <w:webHidden/>
              </w:rPr>
            </w:r>
            <w:r>
              <w:rPr>
                <w:noProof/>
                <w:webHidden/>
              </w:rPr>
              <w:fldChar w:fldCharType="separate"/>
            </w:r>
            <w:r>
              <w:rPr>
                <w:noProof/>
                <w:webHidden/>
              </w:rPr>
              <w:t>16</w:t>
            </w:r>
            <w:r>
              <w:rPr>
                <w:noProof/>
                <w:webHidden/>
              </w:rPr>
              <w:fldChar w:fldCharType="end"/>
            </w:r>
          </w:hyperlink>
        </w:p>
        <w:p w14:paraId="59606831" w14:textId="2ECB5B6F" w:rsidR="00D6462F" w:rsidRDefault="00D6462F">
          <w:pPr>
            <w:pStyle w:val="TM3"/>
            <w:tabs>
              <w:tab w:val="left" w:pos="1320"/>
              <w:tab w:val="right" w:leader="dot" w:pos="9610"/>
            </w:tabs>
            <w:rPr>
              <w:rFonts w:eastAsiaTheme="minorEastAsia"/>
              <w:noProof/>
              <w:lang w:eastAsia="fr-FR"/>
            </w:rPr>
          </w:pPr>
          <w:hyperlink w:anchor="_Toc201667075" w:history="1">
            <w:r w:rsidRPr="00CE725C">
              <w:rPr>
                <w:rStyle w:val="Lienhypertexte"/>
                <w:noProof/>
              </w:rPr>
              <w:t>4.4.1</w:t>
            </w:r>
            <w:r>
              <w:rPr>
                <w:rFonts w:eastAsiaTheme="minorEastAsia"/>
                <w:noProof/>
                <w:lang w:eastAsia="fr-FR"/>
              </w:rPr>
              <w:tab/>
            </w:r>
            <w:r w:rsidRPr="00CE725C">
              <w:rPr>
                <w:rStyle w:val="Lienhypertexte"/>
                <w:noProof/>
              </w:rPr>
              <w:t>Respect des règles générales</w:t>
            </w:r>
            <w:r>
              <w:rPr>
                <w:noProof/>
                <w:webHidden/>
              </w:rPr>
              <w:tab/>
            </w:r>
            <w:r>
              <w:rPr>
                <w:noProof/>
                <w:webHidden/>
              </w:rPr>
              <w:fldChar w:fldCharType="begin"/>
            </w:r>
            <w:r>
              <w:rPr>
                <w:noProof/>
                <w:webHidden/>
              </w:rPr>
              <w:instrText xml:space="preserve"> PAGEREF _Toc201667075 \h </w:instrText>
            </w:r>
            <w:r>
              <w:rPr>
                <w:noProof/>
                <w:webHidden/>
              </w:rPr>
            </w:r>
            <w:r>
              <w:rPr>
                <w:noProof/>
                <w:webHidden/>
              </w:rPr>
              <w:fldChar w:fldCharType="separate"/>
            </w:r>
            <w:r>
              <w:rPr>
                <w:noProof/>
                <w:webHidden/>
              </w:rPr>
              <w:t>16</w:t>
            </w:r>
            <w:r>
              <w:rPr>
                <w:noProof/>
                <w:webHidden/>
              </w:rPr>
              <w:fldChar w:fldCharType="end"/>
            </w:r>
          </w:hyperlink>
        </w:p>
        <w:p w14:paraId="628A119E" w14:textId="124DDDB6" w:rsidR="00D6462F" w:rsidRDefault="00D6462F">
          <w:pPr>
            <w:pStyle w:val="TM3"/>
            <w:tabs>
              <w:tab w:val="left" w:pos="1320"/>
              <w:tab w:val="right" w:leader="dot" w:pos="9610"/>
            </w:tabs>
            <w:rPr>
              <w:rFonts w:eastAsiaTheme="minorEastAsia"/>
              <w:noProof/>
              <w:lang w:eastAsia="fr-FR"/>
            </w:rPr>
          </w:pPr>
          <w:hyperlink w:anchor="_Toc201667076" w:history="1">
            <w:r w:rsidRPr="00CE725C">
              <w:rPr>
                <w:rStyle w:val="Lienhypertexte"/>
                <w:noProof/>
              </w:rPr>
              <w:t>4.4.2</w:t>
            </w:r>
            <w:r>
              <w:rPr>
                <w:rFonts w:eastAsiaTheme="minorEastAsia"/>
                <w:noProof/>
                <w:lang w:eastAsia="fr-FR"/>
              </w:rPr>
              <w:tab/>
            </w:r>
            <w:r w:rsidRPr="00CE725C">
              <w:rPr>
                <w:rStyle w:val="Lienhypertexte"/>
                <w:noProof/>
              </w:rPr>
              <w:t>Dispositifs de sécurité à prévoir</w:t>
            </w:r>
            <w:r>
              <w:rPr>
                <w:noProof/>
                <w:webHidden/>
              </w:rPr>
              <w:tab/>
            </w:r>
            <w:r>
              <w:rPr>
                <w:noProof/>
                <w:webHidden/>
              </w:rPr>
              <w:fldChar w:fldCharType="begin"/>
            </w:r>
            <w:r>
              <w:rPr>
                <w:noProof/>
                <w:webHidden/>
              </w:rPr>
              <w:instrText xml:space="preserve"> PAGEREF _Toc201667076 \h </w:instrText>
            </w:r>
            <w:r>
              <w:rPr>
                <w:noProof/>
                <w:webHidden/>
              </w:rPr>
            </w:r>
            <w:r>
              <w:rPr>
                <w:noProof/>
                <w:webHidden/>
              </w:rPr>
              <w:fldChar w:fldCharType="separate"/>
            </w:r>
            <w:r>
              <w:rPr>
                <w:noProof/>
                <w:webHidden/>
              </w:rPr>
              <w:t>16</w:t>
            </w:r>
            <w:r>
              <w:rPr>
                <w:noProof/>
                <w:webHidden/>
              </w:rPr>
              <w:fldChar w:fldCharType="end"/>
            </w:r>
          </w:hyperlink>
        </w:p>
        <w:p w14:paraId="65D2BF40" w14:textId="2E4C5F36" w:rsidR="00D6462F" w:rsidRDefault="00D6462F">
          <w:pPr>
            <w:pStyle w:val="TM3"/>
            <w:tabs>
              <w:tab w:val="left" w:pos="1320"/>
              <w:tab w:val="right" w:leader="dot" w:pos="9610"/>
            </w:tabs>
            <w:rPr>
              <w:rFonts w:eastAsiaTheme="minorEastAsia"/>
              <w:noProof/>
              <w:lang w:eastAsia="fr-FR"/>
            </w:rPr>
          </w:pPr>
          <w:hyperlink w:anchor="_Toc201667077" w:history="1">
            <w:r w:rsidRPr="00CE725C">
              <w:rPr>
                <w:rStyle w:val="Lienhypertexte"/>
                <w:noProof/>
              </w:rPr>
              <w:t>4.4.3</w:t>
            </w:r>
            <w:r>
              <w:rPr>
                <w:rFonts w:eastAsiaTheme="minorEastAsia"/>
                <w:noProof/>
                <w:lang w:eastAsia="fr-FR"/>
              </w:rPr>
              <w:tab/>
            </w:r>
            <w:r w:rsidRPr="00CE725C">
              <w:rPr>
                <w:rStyle w:val="Lienhypertexte"/>
                <w:noProof/>
              </w:rPr>
              <w:t>Interventions en espace confiné / atmosphère viciée</w:t>
            </w:r>
            <w:r>
              <w:rPr>
                <w:noProof/>
                <w:webHidden/>
              </w:rPr>
              <w:tab/>
            </w:r>
            <w:r>
              <w:rPr>
                <w:noProof/>
                <w:webHidden/>
              </w:rPr>
              <w:fldChar w:fldCharType="begin"/>
            </w:r>
            <w:r>
              <w:rPr>
                <w:noProof/>
                <w:webHidden/>
              </w:rPr>
              <w:instrText xml:space="preserve"> PAGEREF _Toc201667077 \h </w:instrText>
            </w:r>
            <w:r>
              <w:rPr>
                <w:noProof/>
                <w:webHidden/>
              </w:rPr>
            </w:r>
            <w:r>
              <w:rPr>
                <w:noProof/>
                <w:webHidden/>
              </w:rPr>
              <w:fldChar w:fldCharType="separate"/>
            </w:r>
            <w:r>
              <w:rPr>
                <w:noProof/>
                <w:webHidden/>
              </w:rPr>
              <w:t>16</w:t>
            </w:r>
            <w:r>
              <w:rPr>
                <w:noProof/>
                <w:webHidden/>
              </w:rPr>
              <w:fldChar w:fldCharType="end"/>
            </w:r>
          </w:hyperlink>
        </w:p>
        <w:p w14:paraId="60FFE6D2" w14:textId="7775BD83" w:rsidR="00D6462F" w:rsidRDefault="00D6462F">
          <w:pPr>
            <w:pStyle w:val="TM3"/>
            <w:tabs>
              <w:tab w:val="left" w:pos="1320"/>
              <w:tab w:val="right" w:leader="dot" w:pos="9610"/>
            </w:tabs>
            <w:rPr>
              <w:rFonts w:eastAsiaTheme="minorEastAsia"/>
              <w:noProof/>
              <w:lang w:eastAsia="fr-FR"/>
            </w:rPr>
          </w:pPr>
          <w:hyperlink w:anchor="_Toc201667078" w:history="1">
            <w:r w:rsidRPr="00CE725C">
              <w:rPr>
                <w:rStyle w:val="Lienhypertexte"/>
                <w:noProof/>
              </w:rPr>
              <w:t>4.4.4</w:t>
            </w:r>
            <w:r>
              <w:rPr>
                <w:rFonts w:eastAsiaTheme="minorEastAsia"/>
                <w:noProof/>
                <w:lang w:eastAsia="fr-FR"/>
              </w:rPr>
              <w:tab/>
            </w:r>
            <w:r w:rsidRPr="00CE725C">
              <w:rPr>
                <w:rStyle w:val="Lienhypertexte"/>
                <w:noProof/>
              </w:rPr>
              <w:t>Pollution – gestion environnementale</w:t>
            </w:r>
            <w:r>
              <w:rPr>
                <w:noProof/>
                <w:webHidden/>
              </w:rPr>
              <w:tab/>
            </w:r>
            <w:r>
              <w:rPr>
                <w:noProof/>
                <w:webHidden/>
              </w:rPr>
              <w:fldChar w:fldCharType="begin"/>
            </w:r>
            <w:r>
              <w:rPr>
                <w:noProof/>
                <w:webHidden/>
              </w:rPr>
              <w:instrText xml:space="preserve"> PAGEREF _Toc201667078 \h </w:instrText>
            </w:r>
            <w:r>
              <w:rPr>
                <w:noProof/>
                <w:webHidden/>
              </w:rPr>
            </w:r>
            <w:r>
              <w:rPr>
                <w:noProof/>
                <w:webHidden/>
              </w:rPr>
              <w:fldChar w:fldCharType="separate"/>
            </w:r>
            <w:r>
              <w:rPr>
                <w:noProof/>
                <w:webHidden/>
              </w:rPr>
              <w:t>17</w:t>
            </w:r>
            <w:r>
              <w:rPr>
                <w:noProof/>
                <w:webHidden/>
              </w:rPr>
              <w:fldChar w:fldCharType="end"/>
            </w:r>
          </w:hyperlink>
        </w:p>
        <w:p w14:paraId="5446E7B2" w14:textId="72672D69" w:rsidR="00D6462F" w:rsidRDefault="00D6462F">
          <w:pPr>
            <w:pStyle w:val="TM2"/>
            <w:tabs>
              <w:tab w:val="left" w:pos="880"/>
              <w:tab w:val="right" w:leader="dot" w:pos="9610"/>
            </w:tabs>
            <w:rPr>
              <w:rFonts w:eastAsiaTheme="minorEastAsia"/>
              <w:noProof/>
              <w:lang w:eastAsia="fr-FR"/>
            </w:rPr>
          </w:pPr>
          <w:hyperlink w:anchor="_Toc201667079" w:history="1">
            <w:r w:rsidRPr="00CE725C">
              <w:rPr>
                <w:rStyle w:val="Lienhypertexte"/>
                <w:noProof/>
              </w:rPr>
              <w:t>4.5</w:t>
            </w:r>
            <w:r>
              <w:rPr>
                <w:rFonts w:eastAsiaTheme="minorEastAsia"/>
                <w:noProof/>
                <w:lang w:eastAsia="fr-FR"/>
              </w:rPr>
              <w:tab/>
            </w:r>
            <w:r w:rsidRPr="00CE725C">
              <w:rPr>
                <w:rStyle w:val="Lienhypertexte"/>
                <w:noProof/>
              </w:rPr>
              <w:t>Coordination des travaux</w:t>
            </w:r>
            <w:r>
              <w:rPr>
                <w:noProof/>
                <w:webHidden/>
              </w:rPr>
              <w:tab/>
            </w:r>
            <w:r>
              <w:rPr>
                <w:noProof/>
                <w:webHidden/>
              </w:rPr>
              <w:fldChar w:fldCharType="begin"/>
            </w:r>
            <w:r>
              <w:rPr>
                <w:noProof/>
                <w:webHidden/>
              </w:rPr>
              <w:instrText xml:space="preserve"> PAGEREF _Toc201667079 \h </w:instrText>
            </w:r>
            <w:r>
              <w:rPr>
                <w:noProof/>
                <w:webHidden/>
              </w:rPr>
            </w:r>
            <w:r>
              <w:rPr>
                <w:noProof/>
                <w:webHidden/>
              </w:rPr>
              <w:fldChar w:fldCharType="separate"/>
            </w:r>
            <w:r>
              <w:rPr>
                <w:noProof/>
                <w:webHidden/>
              </w:rPr>
              <w:t>18</w:t>
            </w:r>
            <w:r>
              <w:rPr>
                <w:noProof/>
                <w:webHidden/>
              </w:rPr>
              <w:fldChar w:fldCharType="end"/>
            </w:r>
          </w:hyperlink>
        </w:p>
        <w:p w14:paraId="3F337699" w14:textId="64DFE40F" w:rsidR="00D6462F" w:rsidRDefault="00D6462F">
          <w:pPr>
            <w:pStyle w:val="TM3"/>
            <w:tabs>
              <w:tab w:val="left" w:pos="1320"/>
              <w:tab w:val="right" w:leader="dot" w:pos="9610"/>
            </w:tabs>
            <w:rPr>
              <w:rFonts w:eastAsiaTheme="minorEastAsia"/>
              <w:noProof/>
              <w:lang w:eastAsia="fr-FR"/>
            </w:rPr>
          </w:pPr>
          <w:hyperlink w:anchor="_Toc201667080" w:history="1">
            <w:r w:rsidRPr="00CE725C">
              <w:rPr>
                <w:rStyle w:val="Lienhypertexte"/>
                <w:noProof/>
              </w:rPr>
              <w:t>4.5.1</w:t>
            </w:r>
            <w:r>
              <w:rPr>
                <w:rFonts w:eastAsiaTheme="minorEastAsia"/>
                <w:noProof/>
                <w:lang w:eastAsia="fr-FR"/>
              </w:rPr>
              <w:tab/>
            </w:r>
            <w:r w:rsidRPr="00CE725C">
              <w:rPr>
                <w:rStyle w:val="Lienhypertexte"/>
                <w:noProof/>
              </w:rPr>
              <w:t>Planification et ordonnancement</w:t>
            </w:r>
            <w:r>
              <w:rPr>
                <w:noProof/>
                <w:webHidden/>
              </w:rPr>
              <w:tab/>
            </w:r>
            <w:r>
              <w:rPr>
                <w:noProof/>
                <w:webHidden/>
              </w:rPr>
              <w:fldChar w:fldCharType="begin"/>
            </w:r>
            <w:r>
              <w:rPr>
                <w:noProof/>
                <w:webHidden/>
              </w:rPr>
              <w:instrText xml:space="preserve"> PAGEREF _Toc201667080 \h </w:instrText>
            </w:r>
            <w:r>
              <w:rPr>
                <w:noProof/>
                <w:webHidden/>
              </w:rPr>
            </w:r>
            <w:r>
              <w:rPr>
                <w:noProof/>
                <w:webHidden/>
              </w:rPr>
              <w:fldChar w:fldCharType="separate"/>
            </w:r>
            <w:r>
              <w:rPr>
                <w:noProof/>
                <w:webHidden/>
              </w:rPr>
              <w:t>18</w:t>
            </w:r>
            <w:r>
              <w:rPr>
                <w:noProof/>
                <w:webHidden/>
              </w:rPr>
              <w:fldChar w:fldCharType="end"/>
            </w:r>
          </w:hyperlink>
        </w:p>
        <w:p w14:paraId="3459AABE" w14:textId="79B8CA52" w:rsidR="00D6462F" w:rsidRDefault="00D6462F">
          <w:pPr>
            <w:pStyle w:val="TM3"/>
            <w:tabs>
              <w:tab w:val="left" w:pos="1320"/>
              <w:tab w:val="right" w:leader="dot" w:pos="9610"/>
            </w:tabs>
            <w:rPr>
              <w:rFonts w:eastAsiaTheme="minorEastAsia"/>
              <w:noProof/>
              <w:lang w:eastAsia="fr-FR"/>
            </w:rPr>
          </w:pPr>
          <w:hyperlink w:anchor="_Toc201667081" w:history="1">
            <w:r w:rsidRPr="00CE725C">
              <w:rPr>
                <w:rStyle w:val="Lienhypertexte"/>
                <w:noProof/>
              </w:rPr>
              <w:t>4.5.2</w:t>
            </w:r>
            <w:r>
              <w:rPr>
                <w:rFonts w:eastAsiaTheme="minorEastAsia"/>
                <w:noProof/>
                <w:lang w:eastAsia="fr-FR"/>
              </w:rPr>
              <w:tab/>
            </w:r>
            <w:r w:rsidRPr="00CE725C">
              <w:rPr>
                <w:rStyle w:val="Lienhypertexte"/>
                <w:noProof/>
              </w:rPr>
              <w:t>Coordination avec les autres usagers</w:t>
            </w:r>
            <w:r>
              <w:rPr>
                <w:noProof/>
                <w:webHidden/>
              </w:rPr>
              <w:tab/>
            </w:r>
            <w:r>
              <w:rPr>
                <w:noProof/>
                <w:webHidden/>
              </w:rPr>
              <w:fldChar w:fldCharType="begin"/>
            </w:r>
            <w:r>
              <w:rPr>
                <w:noProof/>
                <w:webHidden/>
              </w:rPr>
              <w:instrText xml:space="preserve"> PAGEREF _Toc201667081 \h </w:instrText>
            </w:r>
            <w:r>
              <w:rPr>
                <w:noProof/>
                <w:webHidden/>
              </w:rPr>
            </w:r>
            <w:r>
              <w:rPr>
                <w:noProof/>
                <w:webHidden/>
              </w:rPr>
              <w:fldChar w:fldCharType="separate"/>
            </w:r>
            <w:r>
              <w:rPr>
                <w:noProof/>
                <w:webHidden/>
              </w:rPr>
              <w:t>18</w:t>
            </w:r>
            <w:r>
              <w:rPr>
                <w:noProof/>
                <w:webHidden/>
              </w:rPr>
              <w:fldChar w:fldCharType="end"/>
            </w:r>
          </w:hyperlink>
        </w:p>
        <w:p w14:paraId="6EF808B9" w14:textId="3639FF03" w:rsidR="00D6462F" w:rsidRDefault="00D6462F">
          <w:pPr>
            <w:pStyle w:val="TM3"/>
            <w:tabs>
              <w:tab w:val="left" w:pos="1320"/>
              <w:tab w:val="right" w:leader="dot" w:pos="9610"/>
            </w:tabs>
            <w:rPr>
              <w:rFonts w:eastAsiaTheme="minorEastAsia"/>
              <w:noProof/>
              <w:lang w:eastAsia="fr-FR"/>
            </w:rPr>
          </w:pPr>
          <w:hyperlink w:anchor="_Toc201667082" w:history="1">
            <w:r w:rsidRPr="00CE725C">
              <w:rPr>
                <w:rStyle w:val="Lienhypertexte"/>
                <w:noProof/>
              </w:rPr>
              <w:t>4.5.3</w:t>
            </w:r>
            <w:r>
              <w:rPr>
                <w:rFonts w:eastAsiaTheme="minorEastAsia"/>
                <w:noProof/>
                <w:lang w:eastAsia="fr-FR"/>
              </w:rPr>
              <w:tab/>
            </w:r>
            <w:r w:rsidRPr="00CE725C">
              <w:rPr>
                <w:rStyle w:val="Lienhypertexte"/>
                <w:noProof/>
              </w:rPr>
              <w:t>Réunions et suivi</w:t>
            </w:r>
            <w:r>
              <w:rPr>
                <w:noProof/>
                <w:webHidden/>
              </w:rPr>
              <w:tab/>
            </w:r>
            <w:r>
              <w:rPr>
                <w:noProof/>
                <w:webHidden/>
              </w:rPr>
              <w:fldChar w:fldCharType="begin"/>
            </w:r>
            <w:r>
              <w:rPr>
                <w:noProof/>
                <w:webHidden/>
              </w:rPr>
              <w:instrText xml:space="preserve"> PAGEREF _Toc201667082 \h </w:instrText>
            </w:r>
            <w:r>
              <w:rPr>
                <w:noProof/>
                <w:webHidden/>
              </w:rPr>
            </w:r>
            <w:r>
              <w:rPr>
                <w:noProof/>
                <w:webHidden/>
              </w:rPr>
              <w:fldChar w:fldCharType="separate"/>
            </w:r>
            <w:r>
              <w:rPr>
                <w:noProof/>
                <w:webHidden/>
              </w:rPr>
              <w:t>18</w:t>
            </w:r>
            <w:r>
              <w:rPr>
                <w:noProof/>
                <w:webHidden/>
              </w:rPr>
              <w:fldChar w:fldCharType="end"/>
            </w:r>
          </w:hyperlink>
        </w:p>
        <w:p w14:paraId="3C7388E9" w14:textId="1DC83E8A" w:rsidR="00D6462F" w:rsidRDefault="00D6462F">
          <w:pPr>
            <w:pStyle w:val="TM2"/>
            <w:tabs>
              <w:tab w:val="left" w:pos="880"/>
              <w:tab w:val="right" w:leader="dot" w:pos="9610"/>
            </w:tabs>
            <w:rPr>
              <w:rFonts w:eastAsiaTheme="minorEastAsia"/>
              <w:noProof/>
              <w:lang w:eastAsia="fr-FR"/>
            </w:rPr>
          </w:pPr>
          <w:hyperlink w:anchor="_Toc201667083" w:history="1">
            <w:r w:rsidRPr="00CE725C">
              <w:rPr>
                <w:rStyle w:val="Lienhypertexte"/>
                <w:noProof/>
              </w:rPr>
              <w:t>4.6</w:t>
            </w:r>
            <w:r>
              <w:rPr>
                <w:rFonts w:eastAsiaTheme="minorEastAsia"/>
                <w:noProof/>
                <w:lang w:eastAsia="fr-FR"/>
              </w:rPr>
              <w:tab/>
            </w:r>
            <w:r w:rsidRPr="00CE725C">
              <w:rPr>
                <w:rStyle w:val="Lienhypertexte"/>
                <w:noProof/>
              </w:rPr>
              <w:t>Connaissance des lieux</w:t>
            </w:r>
            <w:r>
              <w:rPr>
                <w:noProof/>
                <w:webHidden/>
              </w:rPr>
              <w:tab/>
            </w:r>
            <w:r>
              <w:rPr>
                <w:noProof/>
                <w:webHidden/>
              </w:rPr>
              <w:fldChar w:fldCharType="begin"/>
            </w:r>
            <w:r>
              <w:rPr>
                <w:noProof/>
                <w:webHidden/>
              </w:rPr>
              <w:instrText xml:space="preserve"> PAGEREF _Toc201667083 \h </w:instrText>
            </w:r>
            <w:r>
              <w:rPr>
                <w:noProof/>
                <w:webHidden/>
              </w:rPr>
            </w:r>
            <w:r>
              <w:rPr>
                <w:noProof/>
                <w:webHidden/>
              </w:rPr>
              <w:fldChar w:fldCharType="separate"/>
            </w:r>
            <w:r>
              <w:rPr>
                <w:noProof/>
                <w:webHidden/>
              </w:rPr>
              <w:t>19</w:t>
            </w:r>
            <w:r>
              <w:rPr>
                <w:noProof/>
                <w:webHidden/>
              </w:rPr>
              <w:fldChar w:fldCharType="end"/>
            </w:r>
          </w:hyperlink>
        </w:p>
        <w:p w14:paraId="3758151B" w14:textId="632D6A1D" w:rsidR="00D6462F" w:rsidRDefault="00D6462F">
          <w:pPr>
            <w:pStyle w:val="TM2"/>
            <w:tabs>
              <w:tab w:val="left" w:pos="880"/>
              <w:tab w:val="right" w:leader="dot" w:pos="9610"/>
            </w:tabs>
            <w:rPr>
              <w:rFonts w:eastAsiaTheme="minorEastAsia"/>
              <w:noProof/>
              <w:lang w:eastAsia="fr-FR"/>
            </w:rPr>
          </w:pPr>
          <w:hyperlink w:anchor="_Toc201667084" w:history="1">
            <w:r w:rsidRPr="00CE725C">
              <w:rPr>
                <w:rStyle w:val="Lienhypertexte"/>
                <w:noProof/>
              </w:rPr>
              <w:t>4.7</w:t>
            </w:r>
            <w:r>
              <w:rPr>
                <w:rFonts w:eastAsiaTheme="minorEastAsia"/>
                <w:noProof/>
                <w:lang w:eastAsia="fr-FR"/>
              </w:rPr>
              <w:tab/>
            </w:r>
            <w:r w:rsidRPr="00CE725C">
              <w:rPr>
                <w:rStyle w:val="Lienhypertexte"/>
                <w:noProof/>
              </w:rPr>
              <w:t>Reconnaissance préalable des supports</w:t>
            </w:r>
            <w:r>
              <w:rPr>
                <w:noProof/>
                <w:webHidden/>
              </w:rPr>
              <w:tab/>
            </w:r>
            <w:r>
              <w:rPr>
                <w:noProof/>
                <w:webHidden/>
              </w:rPr>
              <w:fldChar w:fldCharType="begin"/>
            </w:r>
            <w:r>
              <w:rPr>
                <w:noProof/>
                <w:webHidden/>
              </w:rPr>
              <w:instrText xml:space="preserve"> PAGEREF _Toc201667084 \h </w:instrText>
            </w:r>
            <w:r>
              <w:rPr>
                <w:noProof/>
                <w:webHidden/>
              </w:rPr>
            </w:r>
            <w:r>
              <w:rPr>
                <w:noProof/>
                <w:webHidden/>
              </w:rPr>
              <w:fldChar w:fldCharType="separate"/>
            </w:r>
            <w:r>
              <w:rPr>
                <w:noProof/>
                <w:webHidden/>
              </w:rPr>
              <w:t>20</w:t>
            </w:r>
            <w:r>
              <w:rPr>
                <w:noProof/>
                <w:webHidden/>
              </w:rPr>
              <w:fldChar w:fldCharType="end"/>
            </w:r>
          </w:hyperlink>
        </w:p>
        <w:p w14:paraId="492E8B11" w14:textId="13C563C4" w:rsidR="00D6462F" w:rsidRDefault="00D6462F">
          <w:pPr>
            <w:pStyle w:val="TM2"/>
            <w:tabs>
              <w:tab w:val="left" w:pos="880"/>
              <w:tab w:val="right" w:leader="dot" w:pos="9610"/>
            </w:tabs>
            <w:rPr>
              <w:rFonts w:eastAsiaTheme="minorEastAsia"/>
              <w:noProof/>
              <w:lang w:eastAsia="fr-FR"/>
            </w:rPr>
          </w:pPr>
          <w:hyperlink w:anchor="_Toc201667085" w:history="1">
            <w:r w:rsidRPr="00CE725C">
              <w:rPr>
                <w:rStyle w:val="Lienhypertexte"/>
                <w:noProof/>
              </w:rPr>
              <w:t>4.8</w:t>
            </w:r>
            <w:r>
              <w:rPr>
                <w:rFonts w:eastAsiaTheme="minorEastAsia"/>
                <w:noProof/>
                <w:lang w:eastAsia="fr-FR"/>
              </w:rPr>
              <w:tab/>
            </w:r>
            <w:r w:rsidRPr="00CE725C">
              <w:rPr>
                <w:rStyle w:val="Lienhypertexte"/>
                <w:noProof/>
              </w:rPr>
              <w:t>Moyens d’accès en hauteur</w:t>
            </w:r>
            <w:r>
              <w:rPr>
                <w:noProof/>
                <w:webHidden/>
              </w:rPr>
              <w:tab/>
            </w:r>
            <w:r>
              <w:rPr>
                <w:noProof/>
                <w:webHidden/>
              </w:rPr>
              <w:fldChar w:fldCharType="begin"/>
            </w:r>
            <w:r>
              <w:rPr>
                <w:noProof/>
                <w:webHidden/>
              </w:rPr>
              <w:instrText xml:space="preserve"> PAGEREF _Toc201667085 \h </w:instrText>
            </w:r>
            <w:r>
              <w:rPr>
                <w:noProof/>
                <w:webHidden/>
              </w:rPr>
            </w:r>
            <w:r>
              <w:rPr>
                <w:noProof/>
                <w:webHidden/>
              </w:rPr>
              <w:fldChar w:fldCharType="separate"/>
            </w:r>
            <w:r>
              <w:rPr>
                <w:noProof/>
                <w:webHidden/>
              </w:rPr>
              <w:t>21</w:t>
            </w:r>
            <w:r>
              <w:rPr>
                <w:noProof/>
                <w:webHidden/>
              </w:rPr>
              <w:fldChar w:fldCharType="end"/>
            </w:r>
          </w:hyperlink>
        </w:p>
        <w:p w14:paraId="1999F859" w14:textId="151ABD5E" w:rsidR="00D6462F" w:rsidRDefault="00D6462F">
          <w:pPr>
            <w:pStyle w:val="TM3"/>
            <w:tabs>
              <w:tab w:val="left" w:pos="1320"/>
              <w:tab w:val="right" w:leader="dot" w:pos="9610"/>
            </w:tabs>
            <w:rPr>
              <w:rFonts w:eastAsiaTheme="minorEastAsia"/>
              <w:noProof/>
              <w:lang w:eastAsia="fr-FR"/>
            </w:rPr>
          </w:pPr>
          <w:hyperlink w:anchor="_Toc201667086" w:history="1">
            <w:r w:rsidRPr="00CE725C">
              <w:rPr>
                <w:rStyle w:val="Lienhypertexte"/>
                <w:noProof/>
              </w:rPr>
              <w:t>4.8.1</w:t>
            </w:r>
            <w:r>
              <w:rPr>
                <w:rFonts w:eastAsiaTheme="minorEastAsia"/>
                <w:noProof/>
                <w:lang w:eastAsia="fr-FR"/>
              </w:rPr>
              <w:tab/>
            </w:r>
            <w:r w:rsidRPr="00CE725C">
              <w:rPr>
                <w:rStyle w:val="Lienhypertexte"/>
                <w:noProof/>
              </w:rPr>
              <w:t>Moyens d’accès</w:t>
            </w:r>
            <w:r>
              <w:rPr>
                <w:noProof/>
                <w:webHidden/>
              </w:rPr>
              <w:tab/>
            </w:r>
            <w:r>
              <w:rPr>
                <w:noProof/>
                <w:webHidden/>
              </w:rPr>
              <w:fldChar w:fldCharType="begin"/>
            </w:r>
            <w:r>
              <w:rPr>
                <w:noProof/>
                <w:webHidden/>
              </w:rPr>
              <w:instrText xml:space="preserve"> PAGEREF _Toc201667086 \h </w:instrText>
            </w:r>
            <w:r>
              <w:rPr>
                <w:noProof/>
                <w:webHidden/>
              </w:rPr>
            </w:r>
            <w:r>
              <w:rPr>
                <w:noProof/>
                <w:webHidden/>
              </w:rPr>
              <w:fldChar w:fldCharType="separate"/>
            </w:r>
            <w:r>
              <w:rPr>
                <w:noProof/>
                <w:webHidden/>
              </w:rPr>
              <w:t>21</w:t>
            </w:r>
            <w:r>
              <w:rPr>
                <w:noProof/>
                <w:webHidden/>
              </w:rPr>
              <w:fldChar w:fldCharType="end"/>
            </w:r>
          </w:hyperlink>
        </w:p>
        <w:p w14:paraId="42D93AC2" w14:textId="010E202A" w:rsidR="00D6462F" w:rsidRDefault="00D6462F">
          <w:pPr>
            <w:pStyle w:val="TM3"/>
            <w:tabs>
              <w:tab w:val="left" w:pos="1320"/>
              <w:tab w:val="right" w:leader="dot" w:pos="9610"/>
            </w:tabs>
            <w:rPr>
              <w:rFonts w:eastAsiaTheme="minorEastAsia"/>
              <w:noProof/>
              <w:lang w:eastAsia="fr-FR"/>
            </w:rPr>
          </w:pPr>
          <w:hyperlink w:anchor="_Toc201667087" w:history="1">
            <w:r w:rsidRPr="00CE725C">
              <w:rPr>
                <w:rStyle w:val="Lienhypertexte"/>
                <w:noProof/>
              </w:rPr>
              <w:t>4.8.2</w:t>
            </w:r>
            <w:r>
              <w:rPr>
                <w:rFonts w:eastAsiaTheme="minorEastAsia"/>
                <w:noProof/>
                <w:lang w:eastAsia="fr-FR"/>
              </w:rPr>
              <w:tab/>
            </w:r>
            <w:r w:rsidRPr="00CE725C">
              <w:rPr>
                <w:rStyle w:val="Lienhypertexte"/>
                <w:noProof/>
              </w:rPr>
              <w:t>Moyens de levage et manutention</w:t>
            </w:r>
            <w:r>
              <w:rPr>
                <w:noProof/>
                <w:webHidden/>
              </w:rPr>
              <w:tab/>
            </w:r>
            <w:r>
              <w:rPr>
                <w:noProof/>
                <w:webHidden/>
              </w:rPr>
              <w:fldChar w:fldCharType="begin"/>
            </w:r>
            <w:r>
              <w:rPr>
                <w:noProof/>
                <w:webHidden/>
              </w:rPr>
              <w:instrText xml:space="preserve"> PAGEREF _Toc201667087 \h </w:instrText>
            </w:r>
            <w:r>
              <w:rPr>
                <w:noProof/>
                <w:webHidden/>
              </w:rPr>
            </w:r>
            <w:r>
              <w:rPr>
                <w:noProof/>
                <w:webHidden/>
              </w:rPr>
              <w:fldChar w:fldCharType="separate"/>
            </w:r>
            <w:r>
              <w:rPr>
                <w:noProof/>
                <w:webHidden/>
              </w:rPr>
              <w:t>21</w:t>
            </w:r>
            <w:r>
              <w:rPr>
                <w:noProof/>
                <w:webHidden/>
              </w:rPr>
              <w:fldChar w:fldCharType="end"/>
            </w:r>
          </w:hyperlink>
        </w:p>
        <w:p w14:paraId="22B008CF" w14:textId="2176E63B" w:rsidR="00D6462F" w:rsidRDefault="00D6462F">
          <w:pPr>
            <w:pStyle w:val="TM2"/>
            <w:tabs>
              <w:tab w:val="left" w:pos="880"/>
              <w:tab w:val="right" w:leader="dot" w:pos="9610"/>
            </w:tabs>
            <w:rPr>
              <w:rFonts w:eastAsiaTheme="minorEastAsia"/>
              <w:noProof/>
              <w:lang w:eastAsia="fr-FR"/>
            </w:rPr>
          </w:pPr>
          <w:hyperlink w:anchor="_Toc201667088" w:history="1">
            <w:r w:rsidRPr="00CE725C">
              <w:rPr>
                <w:rStyle w:val="Lienhypertexte"/>
                <w:noProof/>
              </w:rPr>
              <w:t>4.9</w:t>
            </w:r>
            <w:r>
              <w:rPr>
                <w:rFonts w:eastAsiaTheme="minorEastAsia"/>
                <w:noProof/>
                <w:lang w:eastAsia="fr-FR"/>
              </w:rPr>
              <w:tab/>
            </w:r>
            <w:r w:rsidRPr="00CE725C">
              <w:rPr>
                <w:rStyle w:val="Lienhypertexte"/>
                <w:noProof/>
              </w:rPr>
              <w:t>Protection des ouvrages et installations voisines</w:t>
            </w:r>
            <w:r>
              <w:rPr>
                <w:noProof/>
                <w:webHidden/>
              </w:rPr>
              <w:tab/>
            </w:r>
            <w:r>
              <w:rPr>
                <w:noProof/>
                <w:webHidden/>
              </w:rPr>
              <w:fldChar w:fldCharType="begin"/>
            </w:r>
            <w:r>
              <w:rPr>
                <w:noProof/>
                <w:webHidden/>
              </w:rPr>
              <w:instrText xml:space="preserve"> PAGEREF _Toc201667088 \h </w:instrText>
            </w:r>
            <w:r>
              <w:rPr>
                <w:noProof/>
                <w:webHidden/>
              </w:rPr>
            </w:r>
            <w:r>
              <w:rPr>
                <w:noProof/>
                <w:webHidden/>
              </w:rPr>
              <w:fldChar w:fldCharType="separate"/>
            </w:r>
            <w:r>
              <w:rPr>
                <w:noProof/>
                <w:webHidden/>
              </w:rPr>
              <w:t>22</w:t>
            </w:r>
            <w:r>
              <w:rPr>
                <w:noProof/>
                <w:webHidden/>
              </w:rPr>
              <w:fldChar w:fldCharType="end"/>
            </w:r>
          </w:hyperlink>
        </w:p>
        <w:p w14:paraId="564EA8FE" w14:textId="6C067E26" w:rsidR="00D6462F" w:rsidRDefault="00D6462F">
          <w:pPr>
            <w:pStyle w:val="TM3"/>
            <w:tabs>
              <w:tab w:val="left" w:pos="1320"/>
              <w:tab w:val="right" w:leader="dot" w:pos="9610"/>
            </w:tabs>
            <w:rPr>
              <w:rFonts w:eastAsiaTheme="minorEastAsia"/>
              <w:noProof/>
              <w:lang w:eastAsia="fr-FR"/>
            </w:rPr>
          </w:pPr>
          <w:hyperlink w:anchor="_Toc201667089" w:history="1">
            <w:r w:rsidRPr="00CE725C">
              <w:rPr>
                <w:rStyle w:val="Lienhypertexte"/>
                <w:noProof/>
              </w:rPr>
              <w:t>4.9.1</w:t>
            </w:r>
            <w:r>
              <w:rPr>
                <w:rFonts w:eastAsiaTheme="minorEastAsia"/>
                <w:noProof/>
                <w:lang w:eastAsia="fr-FR"/>
              </w:rPr>
              <w:tab/>
            </w:r>
            <w:r w:rsidRPr="00CE725C">
              <w:rPr>
                <w:rStyle w:val="Lienhypertexte"/>
                <w:noProof/>
              </w:rPr>
              <w:t>Ouvrages concernés</w:t>
            </w:r>
            <w:r>
              <w:rPr>
                <w:noProof/>
                <w:webHidden/>
              </w:rPr>
              <w:tab/>
            </w:r>
            <w:r>
              <w:rPr>
                <w:noProof/>
                <w:webHidden/>
              </w:rPr>
              <w:fldChar w:fldCharType="begin"/>
            </w:r>
            <w:r>
              <w:rPr>
                <w:noProof/>
                <w:webHidden/>
              </w:rPr>
              <w:instrText xml:space="preserve"> PAGEREF _Toc201667089 \h </w:instrText>
            </w:r>
            <w:r>
              <w:rPr>
                <w:noProof/>
                <w:webHidden/>
              </w:rPr>
            </w:r>
            <w:r>
              <w:rPr>
                <w:noProof/>
                <w:webHidden/>
              </w:rPr>
              <w:fldChar w:fldCharType="separate"/>
            </w:r>
            <w:r>
              <w:rPr>
                <w:noProof/>
                <w:webHidden/>
              </w:rPr>
              <w:t>22</w:t>
            </w:r>
            <w:r>
              <w:rPr>
                <w:noProof/>
                <w:webHidden/>
              </w:rPr>
              <w:fldChar w:fldCharType="end"/>
            </w:r>
          </w:hyperlink>
        </w:p>
        <w:p w14:paraId="22B5F02B" w14:textId="1C4DECB7" w:rsidR="00D6462F" w:rsidRDefault="00D6462F">
          <w:pPr>
            <w:pStyle w:val="TM3"/>
            <w:tabs>
              <w:tab w:val="left" w:pos="1320"/>
              <w:tab w:val="right" w:leader="dot" w:pos="9610"/>
            </w:tabs>
            <w:rPr>
              <w:rFonts w:eastAsiaTheme="minorEastAsia"/>
              <w:noProof/>
              <w:lang w:eastAsia="fr-FR"/>
            </w:rPr>
          </w:pPr>
          <w:hyperlink w:anchor="_Toc201667090" w:history="1">
            <w:r w:rsidRPr="00CE725C">
              <w:rPr>
                <w:rStyle w:val="Lienhypertexte"/>
                <w:noProof/>
              </w:rPr>
              <w:t>4.9.2</w:t>
            </w:r>
            <w:r>
              <w:rPr>
                <w:rFonts w:eastAsiaTheme="minorEastAsia"/>
                <w:noProof/>
                <w:lang w:eastAsia="fr-FR"/>
              </w:rPr>
              <w:tab/>
            </w:r>
            <w:r w:rsidRPr="00CE725C">
              <w:rPr>
                <w:rStyle w:val="Lienhypertexte"/>
                <w:noProof/>
              </w:rPr>
              <w:t>Protections à prévoir</w:t>
            </w:r>
            <w:r>
              <w:rPr>
                <w:noProof/>
                <w:webHidden/>
              </w:rPr>
              <w:tab/>
            </w:r>
            <w:r>
              <w:rPr>
                <w:noProof/>
                <w:webHidden/>
              </w:rPr>
              <w:fldChar w:fldCharType="begin"/>
            </w:r>
            <w:r>
              <w:rPr>
                <w:noProof/>
                <w:webHidden/>
              </w:rPr>
              <w:instrText xml:space="preserve"> PAGEREF _Toc201667090 \h </w:instrText>
            </w:r>
            <w:r>
              <w:rPr>
                <w:noProof/>
                <w:webHidden/>
              </w:rPr>
            </w:r>
            <w:r>
              <w:rPr>
                <w:noProof/>
                <w:webHidden/>
              </w:rPr>
              <w:fldChar w:fldCharType="separate"/>
            </w:r>
            <w:r>
              <w:rPr>
                <w:noProof/>
                <w:webHidden/>
              </w:rPr>
              <w:t>22</w:t>
            </w:r>
            <w:r>
              <w:rPr>
                <w:noProof/>
                <w:webHidden/>
              </w:rPr>
              <w:fldChar w:fldCharType="end"/>
            </w:r>
          </w:hyperlink>
        </w:p>
        <w:p w14:paraId="38CB5792" w14:textId="15D5761C" w:rsidR="00D6462F" w:rsidRDefault="00D6462F">
          <w:pPr>
            <w:pStyle w:val="TM3"/>
            <w:tabs>
              <w:tab w:val="left" w:pos="1320"/>
              <w:tab w:val="right" w:leader="dot" w:pos="9610"/>
            </w:tabs>
            <w:rPr>
              <w:rFonts w:eastAsiaTheme="minorEastAsia"/>
              <w:noProof/>
              <w:lang w:eastAsia="fr-FR"/>
            </w:rPr>
          </w:pPr>
          <w:hyperlink w:anchor="_Toc201667091" w:history="1">
            <w:r w:rsidRPr="00CE725C">
              <w:rPr>
                <w:rStyle w:val="Lienhypertexte"/>
                <w:noProof/>
              </w:rPr>
              <w:t>4.9.3</w:t>
            </w:r>
            <w:r>
              <w:rPr>
                <w:rFonts w:eastAsiaTheme="minorEastAsia"/>
                <w:noProof/>
                <w:lang w:eastAsia="fr-FR"/>
              </w:rPr>
              <w:tab/>
            </w:r>
            <w:r w:rsidRPr="00CE725C">
              <w:rPr>
                <w:rStyle w:val="Lienhypertexte"/>
                <w:noProof/>
              </w:rPr>
              <w:t>Responsabilité</w:t>
            </w:r>
            <w:r>
              <w:rPr>
                <w:noProof/>
                <w:webHidden/>
              </w:rPr>
              <w:tab/>
            </w:r>
            <w:r>
              <w:rPr>
                <w:noProof/>
                <w:webHidden/>
              </w:rPr>
              <w:fldChar w:fldCharType="begin"/>
            </w:r>
            <w:r>
              <w:rPr>
                <w:noProof/>
                <w:webHidden/>
              </w:rPr>
              <w:instrText xml:space="preserve"> PAGEREF _Toc201667091 \h </w:instrText>
            </w:r>
            <w:r>
              <w:rPr>
                <w:noProof/>
                <w:webHidden/>
              </w:rPr>
            </w:r>
            <w:r>
              <w:rPr>
                <w:noProof/>
                <w:webHidden/>
              </w:rPr>
              <w:fldChar w:fldCharType="separate"/>
            </w:r>
            <w:r>
              <w:rPr>
                <w:noProof/>
                <w:webHidden/>
              </w:rPr>
              <w:t>22</w:t>
            </w:r>
            <w:r>
              <w:rPr>
                <w:noProof/>
                <w:webHidden/>
              </w:rPr>
              <w:fldChar w:fldCharType="end"/>
            </w:r>
          </w:hyperlink>
        </w:p>
        <w:p w14:paraId="6BEB4D7C" w14:textId="76E1B2D0" w:rsidR="00D6462F" w:rsidRDefault="00D6462F">
          <w:pPr>
            <w:pStyle w:val="TM2"/>
            <w:tabs>
              <w:tab w:val="left" w:pos="880"/>
              <w:tab w:val="right" w:leader="dot" w:pos="9610"/>
            </w:tabs>
            <w:rPr>
              <w:rFonts w:eastAsiaTheme="minorEastAsia"/>
              <w:noProof/>
              <w:lang w:eastAsia="fr-FR"/>
            </w:rPr>
          </w:pPr>
          <w:hyperlink w:anchor="_Toc201667092" w:history="1">
            <w:r w:rsidRPr="00CE725C">
              <w:rPr>
                <w:rStyle w:val="Lienhypertexte"/>
                <w:noProof/>
              </w:rPr>
              <w:t>4.10</w:t>
            </w:r>
            <w:r>
              <w:rPr>
                <w:rFonts w:eastAsiaTheme="minorEastAsia"/>
                <w:noProof/>
                <w:lang w:eastAsia="fr-FR"/>
              </w:rPr>
              <w:tab/>
            </w:r>
            <w:r w:rsidRPr="00CE725C">
              <w:rPr>
                <w:rStyle w:val="Lienhypertexte"/>
                <w:noProof/>
              </w:rPr>
              <w:t>Documents remis après les prestations</w:t>
            </w:r>
            <w:r>
              <w:rPr>
                <w:noProof/>
                <w:webHidden/>
              </w:rPr>
              <w:tab/>
            </w:r>
            <w:r>
              <w:rPr>
                <w:noProof/>
                <w:webHidden/>
              </w:rPr>
              <w:fldChar w:fldCharType="begin"/>
            </w:r>
            <w:r>
              <w:rPr>
                <w:noProof/>
                <w:webHidden/>
              </w:rPr>
              <w:instrText xml:space="preserve"> PAGEREF _Toc201667092 \h </w:instrText>
            </w:r>
            <w:r>
              <w:rPr>
                <w:noProof/>
                <w:webHidden/>
              </w:rPr>
            </w:r>
            <w:r>
              <w:rPr>
                <w:noProof/>
                <w:webHidden/>
              </w:rPr>
              <w:fldChar w:fldCharType="separate"/>
            </w:r>
            <w:r>
              <w:rPr>
                <w:noProof/>
                <w:webHidden/>
              </w:rPr>
              <w:t>23</w:t>
            </w:r>
            <w:r>
              <w:rPr>
                <w:noProof/>
                <w:webHidden/>
              </w:rPr>
              <w:fldChar w:fldCharType="end"/>
            </w:r>
          </w:hyperlink>
        </w:p>
        <w:p w14:paraId="3D0878E5" w14:textId="502A58AA" w:rsidR="00D6462F" w:rsidRDefault="00D6462F">
          <w:pPr>
            <w:pStyle w:val="TM3"/>
            <w:tabs>
              <w:tab w:val="left" w:pos="1320"/>
              <w:tab w:val="right" w:leader="dot" w:pos="9610"/>
            </w:tabs>
            <w:rPr>
              <w:rFonts w:eastAsiaTheme="minorEastAsia"/>
              <w:noProof/>
              <w:lang w:eastAsia="fr-FR"/>
            </w:rPr>
          </w:pPr>
          <w:hyperlink w:anchor="_Toc201667093" w:history="1">
            <w:r w:rsidRPr="00CE725C">
              <w:rPr>
                <w:rStyle w:val="Lienhypertexte"/>
                <w:noProof/>
              </w:rPr>
              <w:t>4.10.1</w:t>
            </w:r>
            <w:r>
              <w:rPr>
                <w:rFonts w:eastAsiaTheme="minorEastAsia"/>
                <w:noProof/>
                <w:lang w:eastAsia="fr-FR"/>
              </w:rPr>
              <w:tab/>
            </w:r>
            <w:r w:rsidRPr="00CE725C">
              <w:rPr>
                <w:rStyle w:val="Lienhypertexte"/>
                <w:noProof/>
              </w:rPr>
              <w:t>Contenu du DOE</w:t>
            </w:r>
            <w:r>
              <w:rPr>
                <w:noProof/>
                <w:webHidden/>
              </w:rPr>
              <w:tab/>
            </w:r>
            <w:r>
              <w:rPr>
                <w:noProof/>
                <w:webHidden/>
              </w:rPr>
              <w:fldChar w:fldCharType="begin"/>
            </w:r>
            <w:r>
              <w:rPr>
                <w:noProof/>
                <w:webHidden/>
              </w:rPr>
              <w:instrText xml:space="preserve"> PAGEREF _Toc201667093 \h </w:instrText>
            </w:r>
            <w:r>
              <w:rPr>
                <w:noProof/>
                <w:webHidden/>
              </w:rPr>
            </w:r>
            <w:r>
              <w:rPr>
                <w:noProof/>
                <w:webHidden/>
              </w:rPr>
              <w:fldChar w:fldCharType="separate"/>
            </w:r>
            <w:r>
              <w:rPr>
                <w:noProof/>
                <w:webHidden/>
              </w:rPr>
              <w:t>23</w:t>
            </w:r>
            <w:r>
              <w:rPr>
                <w:noProof/>
                <w:webHidden/>
              </w:rPr>
              <w:fldChar w:fldCharType="end"/>
            </w:r>
          </w:hyperlink>
        </w:p>
        <w:p w14:paraId="0912C3EF" w14:textId="0B767B44" w:rsidR="00D6462F" w:rsidRDefault="00D6462F">
          <w:pPr>
            <w:pStyle w:val="TM3"/>
            <w:tabs>
              <w:tab w:val="left" w:pos="1320"/>
              <w:tab w:val="right" w:leader="dot" w:pos="9610"/>
            </w:tabs>
            <w:rPr>
              <w:rFonts w:eastAsiaTheme="minorEastAsia"/>
              <w:noProof/>
              <w:lang w:eastAsia="fr-FR"/>
            </w:rPr>
          </w:pPr>
          <w:hyperlink w:anchor="_Toc201667094" w:history="1">
            <w:r w:rsidRPr="00CE725C">
              <w:rPr>
                <w:rStyle w:val="Lienhypertexte"/>
                <w:noProof/>
              </w:rPr>
              <w:t>4.10.2</w:t>
            </w:r>
            <w:r>
              <w:rPr>
                <w:rFonts w:eastAsiaTheme="minorEastAsia"/>
                <w:noProof/>
                <w:lang w:eastAsia="fr-FR"/>
              </w:rPr>
              <w:tab/>
            </w:r>
            <w:r w:rsidRPr="00CE725C">
              <w:rPr>
                <w:rStyle w:val="Lienhypertexte"/>
                <w:noProof/>
              </w:rPr>
              <w:t>Formats et exemplaires</w:t>
            </w:r>
            <w:r>
              <w:rPr>
                <w:noProof/>
                <w:webHidden/>
              </w:rPr>
              <w:tab/>
            </w:r>
            <w:r>
              <w:rPr>
                <w:noProof/>
                <w:webHidden/>
              </w:rPr>
              <w:fldChar w:fldCharType="begin"/>
            </w:r>
            <w:r>
              <w:rPr>
                <w:noProof/>
                <w:webHidden/>
              </w:rPr>
              <w:instrText xml:space="preserve"> PAGEREF _Toc201667094 \h </w:instrText>
            </w:r>
            <w:r>
              <w:rPr>
                <w:noProof/>
                <w:webHidden/>
              </w:rPr>
            </w:r>
            <w:r>
              <w:rPr>
                <w:noProof/>
                <w:webHidden/>
              </w:rPr>
              <w:fldChar w:fldCharType="separate"/>
            </w:r>
            <w:r>
              <w:rPr>
                <w:noProof/>
                <w:webHidden/>
              </w:rPr>
              <w:t>23</w:t>
            </w:r>
            <w:r>
              <w:rPr>
                <w:noProof/>
                <w:webHidden/>
              </w:rPr>
              <w:fldChar w:fldCharType="end"/>
            </w:r>
          </w:hyperlink>
        </w:p>
        <w:p w14:paraId="2FF35A07" w14:textId="2F89835A" w:rsidR="00D6462F" w:rsidRDefault="00D6462F">
          <w:pPr>
            <w:pStyle w:val="TM3"/>
            <w:tabs>
              <w:tab w:val="left" w:pos="1320"/>
              <w:tab w:val="right" w:leader="dot" w:pos="9610"/>
            </w:tabs>
            <w:rPr>
              <w:rFonts w:eastAsiaTheme="minorEastAsia"/>
              <w:noProof/>
              <w:lang w:eastAsia="fr-FR"/>
            </w:rPr>
          </w:pPr>
          <w:hyperlink w:anchor="_Toc201667095" w:history="1">
            <w:r w:rsidRPr="00CE725C">
              <w:rPr>
                <w:rStyle w:val="Lienhypertexte"/>
                <w:noProof/>
              </w:rPr>
              <w:t>4.10.3</w:t>
            </w:r>
            <w:r>
              <w:rPr>
                <w:rFonts w:eastAsiaTheme="minorEastAsia"/>
                <w:noProof/>
                <w:lang w:eastAsia="fr-FR"/>
              </w:rPr>
              <w:tab/>
            </w:r>
            <w:r w:rsidRPr="00CE725C">
              <w:rPr>
                <w:rStyle w:val="Lienhypertexte"/>
                <w:noProof/>
              </w:rPr>
              <w:t>Condition de validation</w:t>
            </w:r>
            <w:r>
              <w:rPr>
                <w:noProof/>
                <w:webHidden/>
              </w:rPr>
              <w:tab/>
            </w:r>
            <w:r>
              <w:rPr>
                <w:noProof/>
                <w:webHidden/>
              </w:rPr>
              <w:fldChar w:fldCharType="begin"/>
            </w:r>
            <w:r>
              <w:rPr>
                <w:noProof/>
                <w:webHidden/>
              </w:rPr>
              <w:instrText xml:space="preserve"> PAGEREF _Toc201667095 \h </w:instrText>
            </w:r>
            <w:r>
              <w:rPr>
                <w:noProof/>
                <w:webHidden/>
              </w:rPr>
            </w:r>
            <w:r>
              <w:rPr>
                <w:noProof/>
                <w:webHidden/>
              </w:rPr>
              <w:fldChar w:fldCharType="separate"/>
            </w:r>
            <w:r>
              <w:rPr>
                <w:noProof/>
                <w:webHidden/>
              </w:rPr>
              <w:t>23</w:t>
            </w:r>
            <w:r>
              <w:rPr>
                <w:noProof/>
                <w:webHidden/>
              </w:rPr>
              <w:fldChar w:fldCharType="end"/>
            </w:r>
          </w:hyperlink>
        </w:p>
        <w:p w14:paraId="25D18CD8" w14:textId="22DDBA88" w:rsidR="00D6462F" w:rsidRDefault="00D6462F">
          <w:pPr>
            <w:pStyle w:val="TM2"/>
            <w:tabs>
              <w:tab w:val="left" w:pos="880"/>
              <w:tab w:val="right" w:leader="dot" w:pos="9610"/>
            </w:tabs>
            <w:rPr>
              <w:rFonts w:eastAsiaTheme="minorEastAsia"/>
              <w:noProof/>
              <w:lang w:eastAsia="fr-FR"/>
            </w:rPr>
          </w:pPr>
          <w:hyperlink w:anchor="_Toc201667096" w:history="1">
            <w:r w:rsidRPr="00CE725C">
              <w:rPr>
                <w:rStyle w:val="Lienhypertexte"/>
                <w:noProof/>
              </w:rPr>
              <w:t>4.11</w:t>
            </w:r>
            <w:r>
              <w:rPr>
                <w:rFonts w:eastAsiaTheme="minorEastAsia"/>
                <w:noProof/>
                <w:lang w:eastAsia="fr-FR"/>
              </w:rPr>
              <w:tab/>
            </w:r>
            <w:r w:rsidRPr="00CE725C">
              <w:rPr>
                <w:rStyle w:val="Lienhypertexte"/>
                <w:noProof/>
              </w:rPr>
              <w:t>Nettoyage – Gestion des déchets</w:t>
            </w:r>
            <w:r>
              <w:rPr>
                <w:noProof/>
                <w:webHidden/>
              </w:rPr>
              <w:tab/>
            </w:r>
            <w:r>
              <w:rPr>
                <w:noProof/>
                <w:webHidden/>
              </w:rPr>
              <w:fldChar w:fldCharType="begin"/>
            </w:r>
            <w:r>
              <w:rPr>
                <w:noProof/>
                <w:webHidden/>
              </w:rPr>
              <w:instrText xml:space="preserve"> PAGEREF _Toc201667096 \h </w:instrText>
            </w:r>
            <w:r>
              <w:rPr>
                <w:noProof/>
                <w:webHidden/>
              </w:rPr>
            </w:r>
            <w:r>
              <w:rPr>
                <w:noProof/>
                <w:webHidden/>
              </w:rPr>
              <w:fldChar w:fldCharType="separate"/>
            </w:r>
            <w:r>
              <w:rPr>
                <w:noProof/>
                <w:webHidden/>
              </w:rPr>
              <w:t>24</w:t>
            </w:r>
            <w:r>
              <w:rPr>
                <w:noProof/>
                <w:webHidden/>
              </w:rPr>
              <w:fldChar w:fldCharType="end"/>
            </w:r>
          </w:hyperlink>
        </w:p>
        <w:p w14:paraId="73150D30" w14:textId="6F51C1BB" w:rsidR="00D6462F" w:rsidRDefault="00D6462F">
          <w:pPr>
            <w:pStyle w:val="TM3"/>
            <w:tabs>
              <w:tab w:val="left" w:pos="1320"/>
              <w:tab w:val="right" w:leader="dot" w:pos="9610"/>
            </w:tabs>
            <w:rPr>
              <w:rFonts w:eastAsiaTheme="minorEastAsia"/>
              <w:noProof/>
              <w:lang w:eastAsia="fr-FR"/>
            </w:rPr>
          </w:pPr>
          <w:hyperlink w:anchor="_Toc201667097" w:history="1">
            <w:r w:rsidRPr="00CE725C">
              <w:rPr>
                <w:rStyle w:val="Lienhypertexte"/>
                <w:noProof/>
              </w:rPr>
              <w:t>4.11.1</w:t>
            </w:r>
            <w:r>
              <w:rPr>
                <w:rFonts w:eastAsiaTheme="minorEastAsia"/>
                <w:noProof/>
                <w:lang w:eastAsia="fr-FR"/>
              </w:rPr>
              <w:tab/>
            </w:r>
            <w:r w:rsidRPr="00CE725C">
              <w:rPr>
                <w:rStyle w:val="Lienhypertexte"/>
                <w:noProof/>
              </w:rPr>
              <w:t>Dispositions générales</w:t>
            </w:r>
            <w:r>
              <w:rPr>
                <w:noProof/>
                <w:webHidden/>
              </w:rPr>
              <w:tab/>
            </w:r>
            <w:r>
              <w:rPr>
                <w:noProof/>
                <w:webHidden/>
              </w:rPr>
              <w:fldChar w:fldCharType="begin"/>
            </w:r>
            <w:r>
              <w:rPr>
                <w:noProof/>
                <w:webHidden/>
              </w:rPr>
              <w:instrText xml:space="preserve"> PAGEREF _Toc201667097 \h </w:instrText>
            </w:r>
            <w:r>
              <w:rPr>
                <w:noProof/>
                <w:webHidden/>
              </w:rPr>
            </w:r>
            <w:r>
              <w:rPr>
                <w:noProof/>
                <w:webHidden/>
              </w:rPr>
              <w:fldChar w:fldCharType="separate"/>
            </w:r>
            <w:r>
              <w:rPr>
                <w:noProof/>
                <w:webHidden/>
              </w:rPr>
              <w:t>24</w:t>
            </w:r>
            <w:r>
              <w:rPr>
                <w:noProof/>
                <w:webHidden/>
              </w:rPr>
              <w:fldChar w:fldCharType="end"/>
            </w:r>
          </w:hyperlink>
        </w:p>
        <w:p w14:paraId="09A7D8A9" w14:textId="7B0E88ED" w:rsidR="00D6462F" w:rsidRDefault="00D6462F">
          <w:pPr>
            <w:pStyle w:val="TM3"/>
            <w:tabs>
              <w:tab w:val="left" w:pos="1320"/>
              <w:tab w:val="right" w:leader="dot" w:pos="9610"/>
            </w:tabs>
            <w:rPr>
              <w:rFonts w:eastAsiaTheme="minorEastAsia"/>
              <w:noProof/>
              <w:lang w:eastAsia="fr-FR"/>
            </w:rPr>
          </w:pPr>
          <w:hyperlink w:anchor="_Toc201667098" w:history="1">
            <w:r w:rsidRPr="00CE725C">
              <w:rPr>
                <w:rStyle w:val="Lienhypertexte"/>
                <w:noProof/>
              </w:rPr>
              <w:t>4.11.2</w:t>
            </w:r>
            <w:r>
              <w:rPr>
                <w:rFonts w:eastAsiaTheme="minorEastAsia"/>
                <w:noProof/>
                <w:lang w:eastAsia="fr-FR"/>
              </w:rPr>
              <w:tab/>
            </w:r>
            <w:r w:rsidRPr="00CE725C">
              <w:rPr>
                <w:rStyle w:val="Lienhypertexte"/>
                <w:noProof/>
              </w:rPr>
              <w:t>Nettoyage des sites</w:t>
            </w:r>
            <w:r>
              <w:rPr>
                <w:noProof/>
                <w:webHidden/>
              </w:rPr>
              <w:tab/>
            </w:r>
            <w:r>
              <w:rPr>
                <w:noProof/>
                <w:webHidden/>
              </w:rPr>
              <w:fldChar w:fldCharType="begin"/>
            </w:r>
            <w:r>
              <w:rPr>
                <w:noProof/>
                <w:webHidden/>
              </w:rPr>
              <w:instrText xml:space="preserve"> PAGEREF _Toc201667098 \h </w:instrText>
            </w:r>
            <w:r>
              <w:rPr>
                <w:noProof/>
                <w:webHidden/>
              </w:rPr>
            </w:r>
            <w:r>
              <w:rPr>
                <w:noProof/>
                <w:webHidden/>
              </w:rPr>
              <w:fldChar w:fldCharType="separate"/>
            </w:r>
            <w:r>
              <w:rPr>
                <w:noProof/>
                <w:webHidden/>
              </w:rPr>
              <w:t>24</w:t>
            </w:r>
            <w:r>
              <w:rPr>
                <w:noProof/>
                <w:webHidden/>
              </w:rPr>
              <w:fldChar w:fldCharType="end"/>
            </w:r>
          </w:hyperlink>
        </w:p>
        <w:p w14:paraId="072F865E" w14:textId="2C825463" w:rsidR="00D6462F" w:rsidRDefault="00D6462F">
          <w:pPr>
            <w:pStyle w:val="TM3"/>
            <w:tabs>
              <w:tab w:val="left" w:pos="1320"/>
              <w:tab w:val="right" w:leader="dot" w:pos="9610"/>
            </w:tabs>
            <w:rPr>
              <w:rFonts w:eastAsiaTheme="minorEastAsia"/>
              <w:noProof/>
              <w:lang w:eastAsia="fr-FR"/>
            </w:rPr>
          </w:pPr>
          <w:hyperlink w:anchor="_Toc201667099" w:history="1">
            <w:r w:rsidRPr="00CE725C">
              <w:rPr>
                <w:rStyle w:val="Lienhypertexte"/>
                <w:noProof/>
              </w:rPr>
              <w:t>4.11.3</w:t>
            </w:r>
            <w:r>
              <w:rPr>
                <w:rFonts w:eastAsiaTheme="minorEastAsia"/>
                <w:noProof/>
                <w:lang w:eastAsia="fr-FR"/>
              </w:rPr>
              <w:tab/>
            </w:r>
            <w:r w:rsidRPr="00CE725C">
              <w:rPr>
                <w:rStyle w:val="Lienhypertexte"/>
                <w:noProof/>
              </w:rPr>
              <w:t>Évacuation des déchets</w:t>
            </w:r>
            <w:r>
              <w:rPr>
                <w:noProof/>
                <w:webHidden/>
              </w:rPr>
              <w:tab/>
            </w:r>
            <w:r>
              <w:rPr>
                <w:noProof/>
                <w:webHidden/>
              </w:rPr>
              <w:fldChar w:fldCharType="begin"/>
            </w:r>
            <w:r>
              <w:rPr>
                <w:noProof/>
                <w:webHidden/>
              </w:rPr>
              <w:instrText xml:space="preserve"> PAGEREF _Toc201667099 \h </w:instrText>
            </w:r>
            <w:r>
              <w:rPr>
                <w:noProof/>
                <w:webHidden/>
              </w:rPr>
            </w:r>
            <w:r>
              <w:rPr>
                <w:noProof/>
                <w:webHidden/>
              </w:rPr>
              <w:fldChar w:fldCharType="separate"/>
            </w:r>
            <w:r>
              <w:rPr>
                <w:noProof/>
                <w:webHidden/>
              </w:rPr>
              <w:t>24</w:t>
            </w:r>
            <w:r>
              <w:rPr>
                <w:noProof/>
                <w:webHidden/>
              </w:rPr>
              <w:fldChar w:fldCharType="end"/>
            </w:r>
          </w:hyperlink>
        </w:p>
        <w:p w14:paraId="454275C0" w14:textId="4C76D4A0" w:rsidR="00D6462F" w:rsidRDefault="00D6462F">
          <w:pPr>
            <w:pStyle w:val="TM3"/>
            <w:tabs>
              <w:tab w:val="left" w:pos="1320"/>
              <w:tab w:val="right" w:leader="dot" w:pos="9610"/>
            </w:tabs>
            <w:rPr>
              <w:rFonts w:eastAsiaTheme="minorEastAsia"/>
              <w:noProof/>
              <w:lang w:eastAsia="fr-FR"/>
            </w:rPr>
          </w:pPr>
          <w:hyperlink w:anchor="_Toc201667100" w:history="1">
            <w:r w:rsidRPr="00CE725C">
              <w:rPr>
                <w:rStyle w:val="Lienhypertexte"/>
                <w:noProof/>
              </w:rPr>
              <w:t>4.11.4</w:t>
            </w:r>
            <w:r>
              <w:rPr>
                <w:rFonts w:eastAsiaTheme="minorEastAsia"/>
                <w:noProof/>
                <w:lang w:eastAsia="fr-FR"/>
              </w:rPr>
              <w:tab/>
            </w:r>
            <w:r w:rsidRPr="00CE725C">
              <w:rPr>
                <w:rStyle w:val="Lienhypertexte"/>
                <w:noProof/>
              </w:rPr>
              <w:t>Responsabilité</w:t>
            </w:r>
            <w:r>
              <w:rPr>
                <w:noProof/>
                <w:webHidden/>
              </w:rPr>
              <w:tab/>
            </w:r>
            <w:r>
              <w:rPr>
                <w:noProof/>
                <w:webHidden/>
              </w:rPr>
              <w:fldChar w:fldCharType="begin"/>
            </w:r>
            <w:r>
              <w:rPr>
                <w:noProof/>
                <w:webHidden/>
              </w:rPr>
              <w:instrText xml:space="preserve"> PAGEREF _Toc201667100 \h </w:instrText>
            </w:r>
            <w:r>
              <w:rPr>
                <w:noProof/>
                <w:webHidden/>
              </w:rPr>
            </w:r>
            <w:r>
              <w:rPr>
                <w:noProof/>
                <w:webHidden/>
              </w:rPr>
              <w:fldChar w:fldCharType="separate"/>
            </w:r>
            <w:r>
              <w:rPr>
                <w:noProof/>
                <w:webHidden/>
              </w:rPr>
              <w:t>25</w:t>
            </w:r>
            <w:r>
              <w:rPr>
                <w:noProof/>
                <w:webHidden/>
              </w:rPr>
              <w:fldChar w:fldCharType="end"/>
            </w:r>
          </w:hyperlink>
        </w:p>
        <w:p w14:paraId="21AC2A08" w14:textId="38095959" w:rsidR="00D6462F" w:rsidRDefault="00D6462F">
          <w:pPr>
            <w:pStyle w:val="TM1"/>
            <w:tabs>
              <w:tab w:val="left" w:pos="440"/>
              <w:tab w:val="right" w:leader="dot" w:pos="9610"/>
            </w:tabs>
            <w:rPr>
              <w:rFonts w:eastAsiaTheme="minorEastAsia"/>
              <w:noProof/>
              <w:lang w:eastAsia="fr-FR"/>
            </w:rPr>
          </w:pPr>
          <w:hyperlink w:anchor="_Toc201667101" w:history="1">
            <w:r w:rsidRPr="00CE725C">
              <w:rPr>
                <w:rStyle w:val="Lienhypertexte"/>
                <w:noProof/>
                <w:lang w:bidi="en-US"/>
              </w:rPr>
              <w:t>5</w:t>
            </w:r>
            <w:r>
              <w:rPr>
                <w:rFonts w:eastAsiaTheme="minorEastAsia"/>
                <w:noProof/>
                <w:lang w:eastAsia="fr-FR"/>
              </w:rPr>
              <w:tab/>
            </w:r>
            <w:r w:rsidRPr="00CE725C">
              <w:rPr>
                <w:rStyle w:val="Lienhypertexte"/>
                <w:noProof/>
                <w:lang w:bidi="en-US"/>
              </w:rPr>
              <w:t>DESCRIPTION DES OUVRAGES</w:t>
            </w:r>
            <w:r>
              <w:rPr>
                <w:noProof/>
                <w:webHidden/>
              </w:rPr>
              <w:tab/>
            </w:r>
            <w:r>
              <w:rPr>
                <w:noProof/>
                <w:webHidden/>
              </w:rPr>
              <w:fldChar w:fldCharType="begin"/>
            </w:r>
            <w:r>
              <w:rPr>
                <w:noProof/>
                <w:webHidden/>
              </w:rPr>
              <w:instrText xml:space="preserve"> PAGEREF _Toc201667101 \h </w:instrText>
            </w:r>
            <w:r>
              <w:rPr>
                <w:noProof/>
                <w:webHidden/>
              </w:rPr>
            </w:r>
            <w:r>
              <w:rPr>
                <w:noProof/>
                <w:webHidden/>
              </w:rPr>
              <w:fldChar w:fldCharType="separate"/>
            </w:r>
            <w:r>
              <w:rPr>
                <w:noProof/>
                <w:webHidden/>
              </w:rPr>
              <w:t>26</w:t>
            </w:r>
            <w:r>
              <w:rPr>
                <w:noProof/>
                <w:webHidden/>
              </w:rPr>
              <w:fldChar w:fldCharType="end"/>
            </w:r>
          </w:hyperlink>
        </w:p>
        <w:p w14:paraId="64D5423B" w14:textId="73FCB229" w:rsidR="00D6462F" w:rsidRDefault="00D6462F">
          <w:pPr>
            <w:pStyle w:val="TM2"/>
            <w:tabs>
              <w:tab w:val="left" w:pos="880"/>
              <w:tab w:val="right" w:leader="dot" w:pos="9610"/>
            </w:tabs>
            <w:rPr>
              <w:rFonts w:eastAsiaTheme="minorEastAsia"/>
              <w:noProof/>
              <w:lang w:eastAsia="fr-FR"/>
            </w:rPr>
          </w:pPr>
          <w:hyperlink w:anchor="_Toc201667102" w:history="1">
            <w:r w:rsidRPr="00CE725C">
              <w:rPr>
                <w:rStyle w:val="Lienhypertexte"/>
                <w:noProof/>
              </w:rPr>
              <w:t>5.1</w:t>
            </w:r>
            <w:r>
              <w:rPr>
                <w:rFonts w:eastAsiaTheme="minorEastAsia"/>
                <w:noProof/>
                <w:lang w:eastAsia="fr-FR"/>
              </w:rPr>
              <w:tab/>
            </w:r>
            <w:r w:rsidRPr="00CE725C">
              <w:rPr>
                <w:rStyle w:val="Lienhypertexte"/>
                <w:noProof/>
              </w:rPr>
              <w:t>Intervention avec un véhicule léger</w:t>
            </w:r>
            <w:r>
              <w:rPr>
                <w:noProof/>
                <w:webHidden/>
              </w:rPr>
              <w:tab/>
            </w:r>
            <w:r>
              <w:rPr>
                <w:noProof/>
                <w:webHidden/>
              </w:rPr>
              <w:fldChar w:fldCharType="begin"/>
            </w:r>
            <w:r>
              <w:rPr>
                <w:noProof/>
                <w:webHidden/>
              </w:rPr>
              <w:instrText xml:space="preserve"> PAGEREF _Toc201667102 \h </w:instrText>
            </w:r>
            <w:r>
              <w:rPr>
                <w:noProof/>
                <w:webHidden/>
              </w:rPr>
            </w:r>
            <w:r>
              <w:rPr>
                <w:noProof/>
                <w:webHidden/>
              </w:rPr>
              <w:fldChar w:fldCharType="separate"/>
            </w:r>
            <w:r>
              <w:rPr>
                <w:noProof/>
                <w:webHidden/>
              </w:rPr>
              <w:t>26</w:t>
            </w:r>
            <w:r>
              <w:rPr>
                <w:noProof/>
                <w:webHidden/>
              </w:rPr>
              <w:fldChar w:fldCharType="end"/>
            </w:r>
          </w:hyperlink>
        </w:p>
        <w:p w14:paraId="645ABCA7" w14:textId="0F6389EE" w:rsidR="00D6462F" w:rsidRDefault="00D6462F">
          <w:pPr>
            <w:pStyle w:val="TM3"/>
            <w:tabs>
              <w:tab w:val="left" w:pos="1320"/>
              <w:tab w:val="right" w:leader="dot" w:pos="9610"/>
            </w:tabs>
            <w:rPr>
              <w:rFonts w:eastAsiaTheme="minorEastAsia"/>
              <w:noProof/>
              <w:lang w:eastAsia="fr-FR"/>
            </w:rPr>
          </w:pPr>
          <w:hyperlink w:anchor="_Toc201667103" w:history="1">
            <w:r w:rsidRPr="00CE725C">
              <w:rPr>
                <w:rStyle w:val="Lienhypertexte"/>
                <w:noProof/>
              </w:rPr>
              <w:t>5.1.1</w:t>
            </w:r>
            <w:r>
              <w:rPr>
                <w:rFonts w:eastAsiaTheme="minorEastAsia"/>
                <w:noProof/>
                <w:lang w:eastAsia="fr-FR"/>
              </w:rPr>
              <w:tab/>
            </w:r>
            <w:r w:rsidRPr="00CE725C">
              <w:rPr>
                <w:rStyle w:val="Lienhypertexte"/>
                <w:noProof/>
              </w:rPr>
              <w:t>Objet de la prestation</w:t>
            </w:r>
            <w:r>
              <w:rPr>
                <w:noProof/>
                <w:webHidden/>
              </w:rPr>
              <w:tab/>
            </w:r>
            <w:r>
              <w:rPr>
                <w:noProof/>
                <w:webHidden/>
              </w:rPr>
              <w:fldChar w:fldCharType="begin"/>
            </w:r>
            <w:r>
              <w:rPr>
                <w:noProof/>
                <w:webHidden/>
              </w:rPr>
              <w:instrText xml:space="preserve"> PAGEREF _Toc201667103 \h </w:instrText>
            </w:r>
            <w:r>
              <w:rPr>
                <w:noProof/>
                <w:webHidden/>
              </w:rPr>
            </w:r>
            <w:r>
              <w:rPr>
                <w:noProof/>
                <w:webHidden/>
              </w:rPr>
              <w:fldChar w:fldCharType="separate"/>
            </w:r>
            <w:r>
              <w:rPr>
                <w:noProof/>
                <w:webHidden/>
              </w:rPr>
              <w:t>26</w:t>
            </w:r>
            <w:r>
              <w:rPr>
                <w:noProof/>
                <w:webHidden/>
              </w:rPr>
              <w:fldChar w:fldCharType="end"/>
            </w:r>
          </w:hyperlink>
        </w:p>
        <w:p w14:paraId="0804501A" w14:textId="0F167A01" w:rsidR="00D6462F" w:rsidRDefault="00D6462F">
          <w:pPr>
            <w:pStyle w:val="TM3"/>
            <w:tabs>
              <w:tab w:val="left" w:pos="1320"/>
              <w:tab w:val="right" w:leader="dot" w:pos="9610"/>
            </w:tabs>
            <w:rPr>
              <w:rFonts w:eastAsiaTheme="minorEastAsia"/>
              <w:noProof/>
              <w:lang w:eastAsia="fr-FR"/>
            </w:rPr>
          </w:pPr>
          <w:hyperlink w:anchor="_Toc201667104" w:history="1">
            <w:r w:rsidRPr="00CE725C">
              <w:rPr>
                <w:rStyle w:val="Lienhypertexte"/>
                <w:noProof/>
              </w:rPr>
              <w:t>5.1.2</w:t>
            </w:r>
            <w:r>
              <w:rPr>
                <w:rFonts w:eastAsiaTheme="minorEastAsia"/>
                <w:noProof/>
                <w:lang w:eastAsia="fr-FR"/>
              </w:rPr>
              <w:tab/>
            </w:r>
            <w:r w:rsidRPr="00CE725C">
              <w:rPr>
                <w:rStyle w:val="Lienhypertexte"/>
                <w:noProof/>
              </w:rPr>
              <w:t>Contenu de la prestation</w:t>
            </w:r>
            <w:r>
              <w:rPr>
                <w:noProof/>
                <w:webHidden/>
              </w:rPr>
              <w:tab/>
            </w:r>
            <w:r>
              <w:rPr>
                <w:noProof/>
                <w:webHidden/>
              </w:rPr>
              <w:fldChar w:fldCharType="begin"/>
            </w:r>
            <w:r>
              <w:rPr>
                <w:noProof/>
                <w:webHidden/>
              </w:rPr>
              <w:instrText xml:space="preserve"> PAGEREF _Toc201667104 \h </w:instrText>
            </w:r>
            <w:r>
              <w:rPr>
                <w:noProof/>
                <w:webHidden/>
              </w:rPr>
            </w:r>
            <w:r>
              <w:rPr>
                <w:noProof/>
                <w:webHidden/>
              </w:rPr>
              <w:fldChar w:fldCharType="separate"/>
            </w:r>
            <w:r>
              <w:rPr>
                <w:noProof/>
                <w:webHidden/>
              </w:rPr>
              <w:t>26</w:t>
            </w:r>
            <w:r>
              <w:rPr>
                <w:noProof/>
                <w:webHidden/>
              </w:rPr>
              <w:fldChar w:fldCharType="end"/>
            </w:r>
          </w:hyperlink>
        </w:p>
        <w:p w14:paraId="2881AB78" w14:textId="071B54B0" w:rsidR="00D6462F" w:rsidRDefault="00D6462F">
          <w:pPr>
            <w:pStyle w:val="TM3"/>
            <w:tabs>
              <w:tab w:val="left" w:pos="1320"/>
              <w:tab w:val="right" w:leader="dot" w:pos="9610"/>
            </w:tabs>
            <w:rPr>
              <w:rFonts w:eastAsiaTheme="minorEastAsia"/>
              <w:noProof/>
              <w:lang w:eastAsia="fr-FR"/>
            </w:rPr>
          </w:pPr>
          <w:hyperlink w:anchor="_Toc201667105" w:history="1">
            <w:r w:rsidRPr="00CE725C">
              <w:rPr>
                <w:rStyle w:val="Lienhypertexte"/>
                <w:noProof/>
              </w:rPr>
              <w:t>5.1.3</w:t>
            </w:r>
            <w:r>
              <w:rPr>
                <w:rFonts w:eastAsiaTheme="minorEastAsia"/>
                <w:noProof/>
                <w:lang w:eastAsia="fr-FR"/>
              </w:rPr>
              <w:tab/>
            </w:r>
            <w:r w:rsidRPr="00CE725C">
              <w:rPr>
                <w:rStyle w:val="Lienhypertexte"/>
                <w:noProof/>
              </w:rPr>
              <w:t>Sites concernés</w:t>
            </w:r>
            <w:r>
              <w:rPr>
                <w:noProof/>
                <w:webHidden/>
              </w:rPr>
              <w:tab/>
            </w:r>
            <w:r>
              <w:rPr>
                <w:noProof/>
                <w:webHidden/>
              </w:rPr>
              <w:fldChar w:fldCharType="begin"/>
            </w:r>
            <w:r>
              <w:rPr>
                <w:noProof/>
                <w:webHidden/>
              </w:rPr>
              <w:instrText xml:space="preserve"> PAGEREF _Toc201667105 \h </w:instrText>
            </w:r>
            <w:r>
              <w:rPr>
                <w:noProof/>
                <w:webHidden/>
              </w:rPr>
            </w:r>
            <w:r>
              <w:rPr>
                <w:noProof/>
                <w:webHidden/>
              </w:rPr>
              <w:fldChar w:fldCharType="separate"/>
            </w:r>
            <w:r>
              <w:rPr>
                <w:noProof/>
                <w:webHidden/>
              </w:rPr>
              <w:t>26</w:t>
            </w:r>
            <w:r>
              <w:rPr>
                <w:noProof/>
                <w:webHidden/>
              </w:rPr>
              <w:fldChar w:fldCharType="end"/>
            </w:r>
          </w:hyperlink>
        </w:p>
        <w:p w14:paraId="119BF303" w14:textId="0FEF2490" w:rsidR="00D6462F" w:rsidRDefault="00D6462F">
          <w:pPr>
            <w:pStyle w:val="TM3"/>
            <w:tabs>
              <w:tab w:val="left" w:pos="1320"/>
              <w:tab w:val="right" w:leader="dot" w:pos="9610"/>
            </w:tabs>
            <w:rPr>
              <w:rFonts w:eastAsiaTheme="minorEastAsia"/>
              <w:noProof/>
              <w:lang w:eastAsia="fr-FR"/>
            </w:rPr>
          </w:pPr>
          <w:hyperlink w:anchor="_Toc201667106" w:history="1">
            <w:r w:rsidRPr="00CE725C">
              <w:rPr>
                <w:rStyle w:val="Lienhypertexte"/>
                <w:noProof/>
              </w:rPr>
              <w:t>5.1.4</w:t>
            </w:r>
            <w:r>
              <w:rPr>
                <w:rFonts w:eastAsiaTheme="minorEastAsia"/>
                <w:noProof/>
                <w:lang w:eastAsia="fr-FR"/>
              </w:rPr>
              <w:tab/>
            </w:r>
            <w:r w:rsidRPr="00CE725C">
              <w:rPr>
                <w:rStyle w:val="Lienhypertexte"/>
                <w:noProof/>
              </w:rPr>
              <w:t>Contraintes particulières</w:t>
            </w:r>
            <w:r>
              <w:rPr>
                <w:noProof/>
                <w:webHidden/>
              </w:rPr>
              <w:tab/>
            </w:r>
            <w:r>
              <w:rPr>
                <w:noProof/>
                <w:webHidden/>
              </w:rPr>
              <w:fldChar w:fldCharType="begin"/>
            </w:r>
            <w:r>
              <w:rPr>
                <w:noProof/>
                <w:webHidden/>
              </w:rPr>
              <w:instrText xml:space="preserve"> PAGEREF _Toc201667106 \h </w:instrText>
            </w:r>
            <w:r>
              <w:rPr>
                <w:noProof/>
                <w:webHidden/>
              </w:rPr>
            </w:r>
            <w:r>
              <w:rPr>
                <w:noProof/>
                <w:webHidden/>
              </w:rPr>
              <w:fldChar w:fldCharType="separate"/>
            </w:r>
            <w:r>
              <w:rPr>
                <w:noProof/>
                <w:webHidden/>
              </w:rPr>
              <w:t>26</w:t>
            </w:r>
            <w:r>
              <w:rPr>
                <w:noProof/>
                <w:webHidden/>
              </w:rPr>
              <w:fldChar w:fldCharType="end"/>
            </w:r>
          </w:hyperlink>
        </w:p>
        <w:p w14:paraId="26C67A75" w14:textId="20764396" w:rsidR="00D6462F" w:rsidRDefault="00D6462F">
          <w:pPr>
            <w:pStyle w:val="TM2"/>
            <w:tabs>
              <w:tab w:val="left" w:pos="880"/>
              <w:tab w:val="right" w:leader="dot" w:pos="9610"/>
            </w:tabs>
            <w:rPr>
              <w:rFonts w:eastAsiaTheme="minorEastAsia"/>
              <w:noProof/>
              <w:lang w:eastAsia="fr-FR"/>
            </w:rPr>
          </w:pPr>
          <w:hyperlink w:anchor="_Toc201667107" w:history="1">
            <w:r w:rsidRPr="00CE725C">
              <w:rPr>
                <w:rStyle w:val="Lienhypertexte"/>
                <w:noProof/>
              </w:rPr>
              <w:t>5.2</w:t>
            </w:r>
            <w:r>
              <w:rPr>
                <w:rFonts w:eastAsiaTheme="minorEastAsia"/>
                <w:noProof/>
                <w:lang w:eastAsia="fr-FR"/>
              </w:rPr>
              <w:tab/>
            </w:r>
            <w:r w:rsidRPr="00CE725C">
              <w:rPr>
                <w:rStyle w:val="Lienhypertexte"/>
                <w:noProof/>
              </w:rPr>
              <w:t>Intervention avec un véhicule lourd</w:t>
            </w:r>
            <w:r>
              <w:rPr>
                <w:noProof/>
                <w:webHidden/>
              </w:rPr>
              <w:tab/>
            </w:r>
            <w:r>
              <w:rPr>
                <w:noProof/>
                <w:webHidden/>
              </w:rPr>
              <w:fldChar w:fldCharType="begin"/>
            </w:r>
            <w:r>
              <w:rPr>
                <w:noProof/>
                <w:webHidden/>
              </w:rPr>
              <w:instrText xml:space="preserve"> PAGEREF _Toc201667107 \h </w:instrText>
            </w:r>
            <w:r>
              <w:rPr>
                <w:noProof/>
                <w:webHidden/>
              </w:rPr>
            </w:r>
            <w:r>
              <w:rPr>
                <w:noProof/>
                <w:webHidden/>
              </w:rPr>
              <w:fldChar w:fldCharType="separate"/>
            </w:r>
            <w:r>
              <w:rPr>
                <w:noProof/>
                <w:webHidden/>
              </w:rPr>
              <w:t>27</w:t>
            </w:r>
            <w:r>
              <w:rPr>
                <w:noProof/>
                <w:webHidden/>
              </w:rPr>
              <w:fldChar w:fldCharType="end"/>
            </w:r>
          </w:hyperlink>
        </w:p>
        <w:p w14:paraId="27548F1B" w14:textId="6DB3AAA6" w:rsidR="00D6462F" w:rsidRDefault="00D6462F">
          <w:pPr>
            <w:pStyle w:val="TM3"/>
            <w:tabs>
              <w:tab w:val="left" w:pos="1320"/>
              <w:tab w:val="right" w:leader="dot" w:pos="9610"/>
            </w:tabs>
            <w:rPr>
              <w:rFonts w:eastAsiaTheme="minorEastAsia"/>
              <w:noProof/>
              <w:lang w:eastAsia="fr-FR"/>
            </w:rPr>
          </w:pPr>
          <w:hyperlink w:anchor="_Toc201667108" w:history="1">
            <w:r w:rsidRPr="00CE725C">
              <w:rPr>
                <w:rStyle w:val="Lienhypertexte"/>
                <w:noProof/>
              </w:rPr>
              <w:t>5.2.1</w:t>
            </w:r>
            <w:r>
              <w:rPr>
                <w:rFonts w:eastAsiaTheme="minorEastAsia"/>
                <w:noProof/>
                <w:lang w:eastAsia="fr-FR"/>
              </w:rPr>
              <w:tab/>
            </w:r>
            <w:r w:rsidRPr="00CE725C">
              <w:rPr>
                <w:rStyle w:val="Lienhypertexte"/>
                <w:noProof/>
              </w:rPr>
              <w:t>Objet de la prestation</w:t>
            </w:r>
            <w:r>
              <w:rPr>
                <w:noProof/>
                <w:webHidden/>
              </w:rPr>
              <w:tab/>
            </w:r>
            <w:r>
              <w:rPr>
                <w:noProof/>
                <w:webHidden/>
              </w:rPr>
              <w:fldChar w:fldCharType="begin"/>
            </w:r>
            <w:r>
              <w:rPr>
                <w:noProof/>
                <w:webHidden/>
              </w:rPr>
              <w:instrText xml:space="preserve"> PAGEREF _Toc201667108 \h </w:instrText>
            </w:r>
            <w:r>
              <w:rPr>
                <w:noProof/>
                <w:webHidden/>
              </w:rPr>
            </w:r>
            <w:r>
              <w:rPr>
                <w:noProof/>
                <w:webHidden/>
              </w:rPr>
              <w:fldChar w:fldCharType="separate"/>
            </w:r>
            <w:r>
              <w:rPr>
                <w:noProof/>
                <w:webHidden/>
              </w:rPr>
              <w:t>27</w:t>
            </w:r>
            <w:r>
              <w:rPr>
                <w:noProof/>
                <w:webHidden/>
              </w:rPr>
              <w:fldChar w:fldCharType="end"/>
            </w:r>
          </w:hyperlink>
        </w:p>
        <w:p w14:paraId="7202C5EA" w14:textId="19581134" w:rsidR="00D6462F" w:rsidRDefault="00D6462F">
          <w:pPr>
            <w:pStyle w:val="TM3"/>
            <w:tabs>
              <w:tab w:val="left" w:pos="1320"/>
              <w:tab w:val="right" w:leader="dot" w:pos="9610"/>
            </w:tabs>
            <w:rPr>
              <w:rFonts w:eastAsiaTheme="minorEastAsia"/>
              <w:noProof/>
              <w:lang w:eastAsia="fr-FR"/>
            </w:rPr>
          </w:pPr>
          <w:hyperlink w:anchor="_Toc201667109" w:history="1">
            <w:r w:rsidRPr="00CE725C">
              <w:rPr>
                <w:rStyle w:val="Lienhypertexte"/>
                <w:noProof/>
              </w:rPr>
              <w:t>5.2.2</w:t>
            </w:r>
            <w:r>
              <w:rPr>
                <w:rFonts w:eastAsiaTheme="minorEastAsia"/>
                <w:noProof/>
                <w:lang w:eastAsia="fr-FR"/>
              </w:rPr>
              <w:tab/>
            </w:r>
            <w:r w:rsidRPr="00CE725C">
              <w:rPr>
                <w:rStyle w:val="Lienhypertexte"/>
                <w:noProof/>
              </w:rPr>
              <w:t>Contenu de la prestation</w:t>
            </w:r>
            <w:r>
              <w:rPr>
                <w:noProof/>
                <w:webHidden/>
              </w:rPr>
              <w:tab/>
            </w:r>
            <w:r>
              <w:rPr>
                <w:noProof/>
                <w:webHidden/>
              </w:rPr>
              <w:fldChar w:fldCharType="begin"/>
            </w:r>
            <w:r>
              <w:rPr>
                <w:noProof/>
                <w:webHidden/>
              </w:rPr>
              <w:instrText xml:space="preserve"> PAGEREF _Toc201667109 \h </w:instrText>
            </w:r>
            <w:r>
              <w:rPr>
                <w:noProof/>
                <w:webHidden/>
              </w:rPr>
            </w:r>
            <w:r>
              <w:rPr>
                <w:noProof/>
                <w:webHidden/>
              </w:rPr>
              <w:fldChar w:fldCharType="separate"/>
            </w:r>
            <w:r>
              <w:rPr>
                <w:noProof/>
                <w:webHidden/>
              </w:rPr>
              <w:t>27</w:t>
            </w:r>
            <w:r>
              <w:rPr>
                <w:noProof/>
                <w:webHidden/>
              </w:rPr>
              <w:fldChar w:fldCharType="end"/>
            </w:r>
          </w:hyperlink>
        </w:p>
        <w:p w14:paraId="6F6F8A4E" w14:textId="463520DE" w:rsidR="00D6462F" w:rsidRDefault="00D6462F">
          <w:pPr>
            <w:pStyle w:val="TM3"/>
            <w:tabs>
              <w:tab w:val="left" w:pos="1320"/>
              <w:tab w:val="right" w:leader="dot" w:pos="9610"/>
            </w:tabs>
            <w:rPr>
              <w:rFonts w:eastAsiaTheme="minorEastAsia"/>
              <w:noProof/>
              <w:lang w:eastAsia="fr-FR"/>
            </w:rPr>
          </w:pPr>
          <w:hyperlink w:anchor="_Toc201667110" w:history="1">
            <w:r w:rsidRPr="00CE725C">
              <w:rPr>
                <w:rStyle w:val="Lienhypertexte"/>
                <w:noProof/>
              </w:rPr>
              <w:t>5.2.3</w:t>
            </w:r>
            <w:r>
              <w:rPr>
                <w:rFonts w:eastAsiaTheme="minorEastAsia"/>
                <w:noProof/>
                <w:lang w:eastAsia="fr-FR"/>
              </w:rPr>
              <w:tab/>
            </w:r>
            <w:r w:rsidRPr="00CE725C">
              <w:rPr>
                <w:rStyle w:val="Lienhypertexte"/>
                <w:noProof/>
              </w:rPr>
              <w:t>Sites concernés</w:t>
            </w:r>
            <w:r>
              <w:rPr>
                <w:noProof/>
                <w:webHidden/>
              </w:rPr>
              <w:tab/>
            </w:r>
            <w:r>
              <w:rPr>
                <w:noProof/>
                <w:webHidden/>
              </w:rPr>
              <w:fldChar w:fldCharType="begin"/>
            </w:r>
            <w:r>
              <w:rPr>
                <w:noProof/>
                <w:webHidden/>
              </w:rPr>
              <w:instrText xml:space="preserve"> PAGEREF _Toc201667110 \h </w:instrText>
            </w:r>
            <w:r>
              <w:rPr>
                <w:noProof/>
                <w:webHidden/>
              </w:rPr>
            </w:r>
            <w:r>
              <w:rPr>
                <w:noProof/>
                <w:webHidden/>
              </w:rPr>
              <w:fldChar w:fldCharType="separate"/>
            </w:r>
            <w:r>
              <w:rPr>
                <w:noProof/>
                <w:webHidden/>
              </w:rPr>
              <w:t>27</w:t>
            </w:r>
            <w:r>
              <w:rPr>
                <w:noProof/>
                <w:webHidden/>
              </w:rPr>
              <w:fldChar w:fldCharType="end"/>
            </w:r>
          </w:hyperlink>
        </w:p>
        <w:p w14:paraId="2519CC8C" w14:textId="6687D12B" w:rsidR="00D6462F" w:rsidRDefault="00D6462F">
          <w:pPr>
            <w:pStyle w:val="TM3"/>
            <w:tabs>
              <w:tab w:val="left" w:pos="1320"/>
              <w:tab w:val="right" w:leader="dot" w:pos="9610"/>
            </w:tabs>
            <w:rPr>
              <w:rFonts w:eastAsiaTheme="minorEastAsia"/>
              <w:noProof/>
              <w:lang w:eastAsia="fr-FR"/>
            </w:rPr>
          </w:pPr>
          <w:hyperlink w:anchor="_Toc201667111" w:history="1">
            <w:r w:rsidRPr="00CE725C">
              <w:rPr>
                <w:rStyle w:val="Lienhypertexte"/>
                <w:noProof/>
              </w:rPr>
              <w:t>5.2.4</w:t>
            </w:r>
            <w:r>
              <w:rPr>
                <w:rFonts w:eastAsiaTheme="minorEastAsia"/>
                <w:noProof/>
                <w:lang w:eastAsia="fr-FR"/>
              </w:rPr>
              <w:tab/>
            </w:r>
            <w:r w:rsidRPr="00CE725C">
              <w:rPr>
                <w:rStyle w:val="Lienhypertexte"/>
                <w:noProof/>
              </w:rPr>
              <w:t>Contraintes particulières</w:t>
            </w:r>
            <w:r>
              <w:rPr>
                <w:noProof/>
                <w:webHidden/>
              </w:rPr>
              <w:tab/>
            </w:r>
            <w:r>
              <w:rPr>
                <w:noProof/>
                <w:webHidden/>
              </w:rPr>
              <w:fldChar w:fldCharType="begin"/>
            </w:r>
            <w:r>
              <w:rPr>
                <w:noProof/>
                <w:webHidden/>
              </w:rPr>
              <w:instrText xml:space="preserve"> PAGEREF _Toc201667111 \h </w:instrText>
            </w:r>
            <w:r>
              <w:rPr>
                <w:noProof/>
                <w:webHidden/>
              </w:rPr>
            </w:r>
            <w:r>
              <w:rPr>
                <w:noProof/>
                <w:webHidden/>
              </w:rPr>
              <w:fldChar w:fldCharType="separate"/>
            </w:r>
            <w:r>
              <w:rPr>
                <w:noProof/>
                <w:webHidden/>
              </w:rPr>
              <w:t>27</w:t>
            </w:r>
            <w:r>
              <w:rPr>
                <w:noProof/>
                <w:webHidden/>
              </w:rPr>
              <w:fldChar w:fldCharType="end"/>
            </w:r>
          </w:hyperlink>
        </w:p>
        <w:p w14:paraId="69C8D439" w14:textId="3A164FC6" w:rsidR="00D6462F" w:rsidRDefault="00D6462F">
          <w:pPr>
            <w:pStyle w:val="TM2"/>
            <w:tabs>
              <w:tab w:val="left" w:pos="880"/>
              <w:tab w:val="right" w:leader="dot" w:pos="9610"/>
            </w:tabs>
            <w:rPr>
              <w:rFonts w:eastAsiaTheme="minorEastAsia"/>
              <w:noProof/>
              <w:lang w:eastAsia="fr-FR"/>
            </w:rPr>
          </w:pPr>
          <w:hyperlink w:anchor="_Toc201667112" w:history="1">
            <w:r w:rsidRPr="00CE725C">
              <w:rPr>
                <w:rStyle w:val="Lienhypertexte"/>
                <w:noProof/>
              </w:rPr>
              <w:t>5.3</w:t>
            </w:r>
            <w:r>
              <w:rPr>
                <w:rFonts w:eastAsiaTheme="minorEastAsia"/>
                <w:noProof/>
                <w:lang w:eastAsia="fr-FR"/>
              </w:rPr>
              <w:tab/>
            </w:r>
            <w:r w:rsidRPr="00CE725C">
              <w:rPr>
                <w:rStyle w:val="Lienhypertexte"/>
                <w:noProof/>
              </w:rPr>
              <w:t>Gestion de la circulation par alternat</w:t>
            </w:r>
            <w:r>
              <w:rPr>
                <w:noProof/>
                <w:webHidden/>
              </w:rPr>
              <w:tab/>
            </w:r>
            <w:r>
              <w:rPr>
                <w:noProof/>
                <w:webHidden/>
              </w:rPr>
              <w:fldChar w:fldCharType="begin"/>
            </w:r>
            <w:r>
              <w:rPr>
                <w:noProof/>
                <w:webHidden/>
              </w:rPr>
              <w:instrText xml:space="preserve"> PAGEREF _Toc201667112 \h </w:instrText>
            </w:r>
            <w:r>
              <w:rPr>
                <w:noProof/>
                <w:webHidden/>
              </w:rPr>
            </w:r>
            <w:r>
              <w:rPr>
                <w:noProof/>
                <w:webHidden/>
              </w:rPr>
              <w:fldChar w:fldCharType="separate"/>
            </w:r>
            <w:r>
              <w:rPr>
                <w:noProof/>
                <w:webHidden/>
              </w:rPr>
              <w:t>29</w:t>
            </w:r>
            <w:r>
              <w:rPr>
                <w:noProof/>
                <w:webHidden/>
              </w:rPr>
              <w:fldChar w:fldCharType="end"/>
            </w:r>
          </w:hyperlink>
        </w:p>
        <w:p w14:paraId="588285D8" w14:textId="5B0B50B9" w:rsidR="00D6462F" w:rsidRDefault="00D6462F">
          <w:pPr>
            <w:pStyle w:val="TM3"/>
            <w:tabs>
              <w:tab w:val="left" w:pos="1320"/>
              <w:tab w:val="right" w:leader="dot" w:pos="9610"/>
            </w:tabs>
            <w:rPr>
              <w:rFonts w:eastAsiaTheme="minorEastAsia"/>
              <w:noProof/>
              <w:lang w:eastAsia="fr-FR"/>
            </w:rPr>
          </w:pPr>
          <w:hyperlink w:anchor="_Toc201667113" w:history="1">
            <w:r w:rsidRPr="00CE725C">
              <w:rPr>
                <w:rStyle w:val="Lienhypertexte"/>
                <w:noProof/>
              </w:rPr>
              <w:t>5.3.1</w:t>
            </w:r>
            <w:r>
              <w:rPr>
                <w:rFonts w:eastAsiaTheme="minorEastAsia"/>
                <w:noProof/>
                <w:lang w:eastAsia="fr-FR"/>
              </w:rPr>
              <w:tab/>
            </w:r>
            <w:r w:rsidRPr="00CE725C">
              <w:rPr>
                <w:rStyle w:val="Lienhypertexte"/>
                <w:noProof/>
              </w:rPr>
              <w:t>Objet de la prestation</w:t>
            </w:r>
            <w:r>
              <w:rPr>
                <w:noProof/>
                <w:webHidden/>
              </w:rPr>
              <w:tab/>
            </w:r>
            <w:r>
              <w:rPr>
                <w:noProof/>
                <w:webHidden/>
              </w:rPr>
              <w:fldChar w:fldCharType="begin"/>
            </w:r>
            <w:r>
              <w:rPr>
                <w:noProof/>
                <w:webHidden/>
              </w:rPr>
              <w:instrText xml:space="preserve"> PAGEREF _Toc201667113 \h </w:instrText>
            </w:r>
            <w:r>
              <w:rPr>
                <w:noProof/>
                <w:webHidden/>
              </w:rPr>
            </w:r>
            <w:r>
              <w:rPr>
                <w:noProof/>
                <w:webHidden/>
              </w:rPr>
              <w:fldChar w:fldCharType="separate"/>
            </w:r>
            <w:r>
              <w:rPr>
                <w:noProof/>
                <w:webHidden/>
              </w:rPr>
              <w:t>29</w:t>
            </w:r>
            <w:r>
              <w:rPr>
                <w:noProof/>
                <w:webHidden/>
              </w:rPr>
              <w:fldChar w:fldCharType="end"/>
            </w:r>
          </w:hyperlink>
        </w:p>
        <w:p w14:paraId="225581F8" w14:textId="3FBDD28E" w:rsidR="00D6462F" w:rsidRDefault="00D6462F">
          <w:pPr>
            <w:pStyle w:val="TM3"/>
            <w:tabs>
              <w:tab w:val="left" w:pos="1320"/>
              <w:tab w:val="right" w:leader="dot" w:pos="9610"/>
            </w:tabs>
            <w:rPr>
              <w:rFonts w:eastAsiaTheme="minorEastAsia"/>
              <w:noProof/>
              <w:lang w:eastAsia="fr-FR"/>
            </w:rPr>
          </w:pPr>
          <w:hyperlink w:anchor="_Toc201667114" w:history="1">
            <w:r w:rsidRPr="00CE725C">
              <w:rPr>
                <w:rStyle w:val="Lienhypertexte"/>
                <w:noProof/>
              </w:rPr>
              <w:t>5.3.2</w:t>
            </w:r>
            <w:r>
              <w:rPr>
                <w:rFonts w:eastAsiaTheme="minorEastAsia"/>
                <w:noProof/>
                <w:lang w:eastAsia="fr-FR"/>
              </w:rPr>
              <w:tab/>
            </w:r>
            <w:r w:rsidRPr="00CE725C">
              <w:rPr>
                <w:rStyle w:val="Lienhypertexte"/>
                <w:noProof/>
              </w:rPr>
              <w:t>Contenu de la prestation</w:t>
            </w:r>
            <w:r>
              <w:rPr>
                <w:noProof/>
                <w:webHidden/>
              </w:rPr>
              <w:tab/>
            </w:r>
            <w:r>
              <w:rPr>
                <w:noProof/>
                <w:webHidden/>
              </w:rPr>
              <w:fldChar w:fldCharType="begin"/>
            </w:r>
            <w:r>
              <w:rPr>
                <w:noProof/>
                <w:webHidden/>
              </w:rPr>
              <w:instrText xml:space="preserve"> PAGEREF _Toc201667114 \h </w:instrText>
            </w:r>
            <w:r>
              <w:rPr>
                <w:noProof/>
                <w:webHidden/>
              </w:rPr>
            </w:r>
            <w:r>
              <w:rPr>
                <w:noProof/>
                <w:webHidden/>
              </w:rPr>
              <w:fldChar w:fldCharType="separate"/>
            </w:r>
            <w:r>
              <w:rPr>
                <w:noProof/>
                <w:webHidden/>
              </w:rPr>
              <w:t>29</w:t>
            </w:r>
            <w:r>
              <w:rPr>
                <w:noProof/>
                <w:webHidden/>
              </w:rPr>
              <w:fldChar w:fldCharType="end"/>
            </w:r>
          </w:hyperlink>
        </w:p>
        <w:p w14:paraId="4567BA0C" w14:textId="0D9BA18F" w:rsidR="00D6462F" w:rsidRDefault="00D6462F">
          <w:pPr>
            <w:pStyle w:val="TM3"/>
            <w:tabs>
              <w:tab w:val="left" w:pos="1320"/>
              <w:tab w:val="right" w:leader="dot" w:pos="9610"/>
            </w:tabs>
            <w:rPr>
              <w:rFonts w:eastAsiaTheme="minorEastAsia"/>
              <w:noProof/>
              <w:lang w:eastAsia="fr-FR"/>
            </w:rPr>
          </w:pPr>
          <w:hyperlink w:anchor="_Toc201667115" w:history="1">
            <w:r w:rsidRPr="00CE725C">
              <w:rPr>
                <w:rStyle w:val="Lienhypertexte"/>
                <w:noProof/>
              </w:rPr>
              <w:t>5.3.3</w:t>
            </w:r>
            <w:r>
              <w:rPr>
                <w:rFonts w:eastAsiaTheme="minorEastAsia"/>
                <w:noProof/>
                <w:lang w:eastAsia="fr-FR"/>
              </w:rPr>
              <w:tab/>
            </w:r>
            <w:r w:rsidRPr="00CE725C">
              <w:rPr>
                <w:rStyle w:val="Lienhypertexte"/>
                <w:noProof/>
              </w:rPr>
              <w:t>Contraintes particulières</w:t>
            </w:r>
            <w:r>
              <w:rPr>
                <w:noProof/>
                <w:webHidden/>
              </w:rPr>
              <w:tab/>
            </w:r>
            <w:r>
              <w:rPr>
                <w:noProof/>
                <w:webHidden/>
              </w:rPr>
              <w:fldChar w:fldCharType="begin"/>
            </w:r>
            <w:r>
              <w:rPr>
                <w:noProof/>
                <w:webHidden/>
              </w:rPr>
              <w:instrText xml:space="preserve"> PAGEREF _Toc201667115 \h </w:instrText>
            </w:r>
            <w:r>
              <w:rPr>
                <w:noProof/>
                <w:webHidden/>
              </w:rPr>
            </w:r>
            <w:r>
              <w:rPr>
                <w:noProof/>
                <w:webHidden/>
              </w:rPr>
              <w:fldChar w:fldCharType="separate"/>
            </w:r>
            <w:r>
              <w:rPr>
                <w:noProof/>
                <w:webHidden/>
              </w:rPr>
              <w:t>29</w:t>
            </w:r>
            <w:r>
              <w:rPr>
                <w:noProof/>
                <w:webHidden/>
              </w:rPr>
              <w:fldChar w:fldCharType="end"/>
            </w:r>
          </w:hyperlink>
        </w:p>
        <w:p w14:paraId="3759259E" w14:textId="253F30A9" w:rsidR="00D6462F" w:rsidRDefault="00D6462F">
          <w:pPr>
            <w:pStyle w:val="TM2"/>
            <w:tabs>
              <w:tab w:val="left" w:pos="880"/>
              <w:tab w:val="right" w:leader="dot" w:pos="9610"/>
            </w:tabs>
            <w:rPr>
              <w:rFonts w:eastAsiaTheme="minorEastAsia"/>
              <w:noProof/>
              <w:lang w:eastAsia="fr-FR"/>
            </w:rPr>
          </w:pPr>
          <w:hyperlink w:anchor="_Toc201667116" w:history="1">
            <w:r w:rsidRPr="00CE725C">
              <w:rPr>
                <w:rStyle w:val="Lienhypertexte"/>
                <w:noProof/>
              </w:rPr>
              <w:t>5.4</w:t>
            </w:r>
            <w:r>
              <w:rPr>
                <w:rFonts w:eastAsiaTheme="minorEastAsia"/>
                <w:noProof/>
                <w:lang w:eastAsia="fr-FR"/>
              </w:rPr>
              <w:tab/>
            </w:r>
            <w:r w:rsidRPr="00CE725C">
              <w:rPr>
                <w:rStyle w:val="Lienhypertexte"/>
                <w:noProof/>
              </w:rPr>
              <w:t>Curage de regard</w:t>
            </w:r>
            <w:r>
              <w:rPr>
                <w:noProof/>
                <w:webHidden/>
              </w:rPr>
              <w:tab/>
            </w:r>
            <w:r>
              <w:rPr>
                <w:noProof/>
                <w:webHidden/>
              </w:rPr>
              <w:fldChar w:fldCharType="begin"/>
            </w:r>
            <w:r>
              <w:rPr>
                <w:noProof/>
                <w:webHidden/>
              </w:rPr>
              <w:instrText xml:space="preserve"> PAGEREF _Toc201667116 \h </w:instrText>
            </w:r>
            <w:r>
              <w:rPr>
                <w:noProof/>
                <w:webHidden/>
              </w:rPr>
            </w:r>
            <w:r>
              <w:rPr>
                <w:noProof/>
                <w:webHidden/>
              </w:rPr>
              <w:fldChar w:fldCharType="separate"/>
            </w:r>
            <w:r>
              <w:rPr>
                <w:noProof/>
                <w:webHidden/>
              </w:rPr>
              <w:t>30</w:t>
            </w:r>
            <w:r>
              <w:rPr>
                <w:noProof/>
                <w:webHidden/>
              </w:rPr>
              <w:fldChar w:fldCharType="end"/>
            </w:r>
          </w:hyperlink>
        </w:p>
        <w:p w14:paraId="7204EE45" w14:textId="3F572DAE" w:rsidR="00D6462F" w:rsidRDefault="00D6462F">
          <w:pPr>
            <w:pStyle w:val="TM3"/>
            <w:tabs>
              <w:tab w:val="left" w:pos="1320"/>
              <w:tab w:val="right" w:leader="dot" w:pos="9610"/>
            </w:tabs>
            <w:rPr>
              <w:rFonts w:eastAsiaTheme="minorEastAsia"/>
              <w:noProof/>
              <w:lang w:eastAsia="fr-FR"/>
            </w:rPr>
          </w:pPr>
          <w:hyperlink w:anchor="_Toc201667117" w:history="1">
            <w:r w:rsidRPr="00CE725C">
              <w:rPr>
                <w:rStyle w:val="Lienhypertexte"/>
                <w:noProof/>
              </w:rPr>
              <w:t>5.4.1</w:t>
            </w:r>
            <w:r>
              <w:rPr>
                <w:rFonts w:eastAsiaTheme="minorEastAsia"/>
                <w:noProof/>
                <w:lang w:eastAsia="fr-FR"/>
              </w:rPr>
              <w:tab/>
            </w:r>
            <w:r w:rsidRPr="00CE725C">
              <w:rPr>
                <w:rStyle w:val="Lienhypertexte"/>
                <w:noProof/>
              </w:rPr>
              <w:t>Objet de la prestation</w:t>
            </w:r>
            <w:r>
              <w:rPr>
                <w:noProof/>
                <w:webHidden/>
              </w:rPr>
              <w:tab/>
            </w:r>
            <w:r>
              <w:rPr>
                <w:noProof/>
                <w:webHidden/>
              </w:rPr>
              <w:fldChar w:fldCharType="begin"/>
            </w:r>
            <w:r>
              <w:rPr>
                <w:noProof/>
                <w:webHidden/>
              </w:rPr>
              <w:instrText xml:space="preserve"> PAGEREF _Toc201667117 \h </w:instrText>
            </w:r>
            <w:r>
              <w:rPr>
                <w:noProof/>
                <w:webHidden/>
              </w:rPr>
            </w:r>
            <w:r>
              <w:rPr>
                <w:noProof/>
                <w:webHidden/>
              </w:rPr>
              <w:fldChar w:fldCharType="separate"/>
            </w:r>
            <w:r>
              <w:rPr>
                <w:noProof/>
                <w:webHidden/>
              </w:rPr>
              <w:t>30</w:t>
            </w:r>
            <w:r>
              <w:rPr>
                <w:noProof/>
                <w:webHidden/>
              </w:rPr>
              <w:fldChar w:fldCharType="end"/>
            </w:r>
          </w:hyperlink>
        </w:p>
        <w:p w14:paraId="4235BF08" w14:textId="41C29DF8" w:rsidR="00D6462F" w:rsidRDefault="00D6462F">
          <w:pPr>
            <w:pStyle w:val="TM3"/>
            <w:tabs>
              <w:tab w:val="left" w:pos="1320"/>
              <w:tab w:val="right" w:leader="dot" w:pos="9610"/>
            </w:tabs>
            <w:rPr>
              <w:rFonts w:eastAsiaTheme="minorEastAsia"/>
              <w:noProof/>
              <w:lang w:eastAsia="fr-FR"/>
            </w:rPr>
          </w:pPr>
          <w:hyperlink w:anchor="_Toc201667118" w:history="1">
            <w:r w:rsidRPr="00CE725C">
              <w:rPr>
                <w:rStyle w:val="Lienhypertexte"/>
                <w:noProof/>
              </w:rPr>
              <w:t>5.4.2</w:t>
            </w:r>
            <w:r>
              <w:rPr>
                <w:rFonts w:eastAsiaTheme="minorEastAsia"/>
                <w:noProof/>
                <w:lang w:eastAsia="fr-FR"/>
              </w:rPr>
              <w:tab/>
            </w:r>
            <w:r w:rsidRPr="00CE725C">
              <w:rPr>
                <w:rStyle w:val="Lienhypertexte"/>
                <w:noProof/>
              </w:rPr>
              <w:t>Deux tranches de section sont définies :</w:t>
            </w:r>
            <w:r>
              <w:rPr>
                <w:noProof/>
                <w:webHidden/>
              </w:rPr>
              <w:tab/>
            </w:r>
            <w:r>
              <w:rPr>
                <w:noProof/>
                <w:webHidden/>
              </w:rPr>
              <w:fldChar w:fldCharType="begin"/>
            </w:r>
            <w:r>
              <w:rPr>
                <w:noProof/>
                <w:webHidden/>
              </w:rPr>
              <w:instrText xml:space="preserve"> PAGEREF _Toc201667118 \h </w:instrText>
            </w:r>
            <w:r>
              <w:rPr>
                <w:noProof/>
                <w:webHidden/>
              </w:rPr>
            </w:r>
            <w:r>
              <w:rPr>
                <w:noProof/>
                <w:webHidden/>
              </w:rPr>
              <w:fldChar w:fldCharType="separate"/>
            </w:r>
            <w:r>
              <w:rPr>
                <w:noProof/>
                <w:webHidden/>
              </w:rPr>
              <w:t>30</w:t>
            </w:r>
            <w:r>
              <w:rPr>
                <w:noProof/>
                <w:webHidden/>
              </w:rPr>
              <w:fldChar w:fldCharType="end"/>
            </w:r>
          </w:hyperlink>
        </w:p>
        <w:p w14:paraId="22EE7A63" w14:textId="21101B43" w:rsidR="00D6462F" w:rsidRDefault="00D6462F">
          <w:pPr>
            <w:pStyle w:val="TM3"/>
            <w:tabs>
              <w:tab w:val="left" w:pos="1320"/>
              <w:tab w:val="right" w:leader="dot" w:pos="9610"/>
            </w:tabs>
            <w:rPr>
              <w:rFonts w:eastAsiaTheme="minorEastAsia"/>
              <w:noProof/>
              <w:lang w:eastAsia="fr-FR"/>
            </w:rPr>
          </w:pPr>
          <w:hyperlink w:anchor="_Toc201667119" w:history="1">
            <w:r w:rsidRPr="00CE725C">
              <w:rPr>
                <w:rStyle w:val="Lienhypertexte"/>
                <w:noProof/>
              </w:rPr>
              <w:t>5.4.3</w:t>
            </w:r>
            <w:r>
              <w:rPr>
                <w:rFonts w:eastAsiaTheme="minorEastAsia"/>
                <w:noProof/>
                <w:lang w:eastAsia="fr-FR"/>
              </w:rPr>
              <w:tab/>
            </w:r>
            <w:r w:rsidRPr="00CE725C">
              <w:rPr>
                <w:rStyle w:val="Lienhypertexte"/>
                <w:noProof/>
              </w:rPr>
              <w:t>Prescriptions complémentaires</w:t>
            </w:r>
            <w:r>
              <w:rPr>
                <w:noProof/>
                <w:webHidden/>
              </w:rPr>
              <w:tab/>
            </w:r>
            <w:r>
              <w:rPr>
                <w:noProof/>
                <w:webHidden/>
              </w:rPr>
              <w:fldChar w:fldCharType="begin"/>
            </w:r>
            <w:r>
              <w:rPr>
                <w:noProof/>
                <w:webHidden/>
              </w:rPr>
              <w:instrText xml:space="preserve"> PAGEREF _Toc201667119 \h </w:instrText>
            </w:r>
            <w:r>
              <w:rPr>
                <w:noProof/>
                <w:webHidden/>
              </w:rPr>
            </w:r>
            <w:r>
              <w:rPr>
                <w:noProof/>
                <w:webHidden/>
              </w:rPr>
              <w:fldChar w:fldCharType="separate"/>
            </w:r>
            <w:r>
              <w:rPr>
                <w:noProof/>
                <w:webHidden/>
              </w:rPr>
              <w:t>30</w:t>
            </w:r>
            <w:r>
              <w:rPr>
                <w:noProof/>
                <w:webHidden/>
              </w:rPr>
              <w:fldChar w:fldCharType="end"/>
            </w:r>
          </w:hyperlink>
        </w:p>
        <w:p w14:paraId="31D9F1B2" w14:textId="444EC87C" w:rsidR="00D6462F" w:rsidRDefault="00D6462F">
          <w:pPr>
            <w:pStyle w:val="TM2"/>
            <w:tabs>
              <w:tab w:val="left" w:pos="880"/>
              <w:tab w:val="right" w:leader="dot" w:pos="9610"/>
            </w:tabs>
            <w:rPr>
              <w:rFonts w:eastAsiaTheme="minorEastAsia"/>
              <w:noProof/>
              <w:lang w:eastAsia="fr-FR"/>
            </w:rPr>
          </w:pPr>
          <w:hyperlink w:anchor="_Toc201667120" w:history="1">
            <w:r w:rsidRPr="00CE725C">
              <w:rPr>
                <w:rStyle w:val="Lienhypertexte"/>
                <w:noProof/>
              </w:rPr>
              <w:t>5.5</w:t>
            </w:r>
            <w:r>
              <w:rPr>
                <w:rFonts w:eastAsiaTheme="minorEastAsia"/>
                <w:noProof/>
                <w:lang w:eastAsia="fr-FR"/>
              </w:rPr>
              <w:tab/>
            </w:r>
            <w:r w:rsidRPr="00CE725C">
              <w:rPr>
                <w:rStyle w:val="Lienhypertexte"/>
                <w:noProof/>
              </w:rPr>
              <w:t>Débouchage de canalisation par hydro curage</w:t>
            </w:r>
            <w:r>
              <w:rPr>
                <w:noProof/>
                <w:webHidden/>
              </w:rPr>
              <w:tab/>
            </w:r>
            <w:r>
              <w:rPr>
                <w:noProof/>
                <w:webHidden/>
              </w:rPr>
              <w:fldChar w:fldCharType="begin"/>
            </w:r>
            <w:r>
              <w:rPr>
                <w:noProof/>
                <w:webHidden/>
              </w:rPr>
              <w:instrText xml:space="preserve"> PAGEREF _Toc201667120 \h </w:instrText>
            </w:r>
            <w:r>
              <w:rPr>
                <w:noProof/>
                <w:webHidden/>
              </w:rPr>
            </w:r>
            <w:r>
              <w:rPr>
                <w:noProof/>
                <w:webHidden/>
              </w:rPr>
              <w:fldChar w:fldCharType="separate"/>
            </w:r>
            <w:r>
              <w:rPr>
                <w:noProof/>
                <w:webHidden/>
              </w:rPr>
              <w:t>31</w:t>
            </w:r>
            <w:r>
              <w:rPr>
                <w:noProof/>
                <w:webHidden/>
              </w:rPr>
              <w:fldChar w:fldCharType="end"/>
            </w:r>
          </w:hyperlink>
        </w:p>
        <w:p w14:paraId="111A0951" w14:textId="63061646" w:rsidR="00D6462F" w:rsidRDefault="00D6462F">
          <w:pPr>
            <w:pStyle w:val="TM3"/>
            <w:tabs>
              <w:tab w:val="left" w:pos="1320"/>
              <w:tab w:val="right" w:leader="dot" w:pos="9610"/>
            </w:tabs>
            <w:rPr>
              <w:rFonts w:eastAsiaTheme="minorEastAsia"/>
              <w:noProof/>
              <w:lang w:eastAsia="fr-FR"/>
            </w:rPr>
          </w:pPr>
          <w:hyperlink w:anchor="_Toc201667121" w:history="1">
            <w:r w:rsidRPr="00CE725C">
              <w:rPr>
                <w:rStyle w:val="Lienhypertexte"/>
                <w:noProof/>
              </w:rPr>
              <w:t>5.5.1</w:t>
            </w:r>
            <w:r>
              <w:rPr>
                <w:rFonts w:eastAsiaTheme="minorEastAsia"/>
                <w:noProof/>
                <w:lang w:eastAsia="fr-FR"/>
              </w:rPr>
              <w:tab/>
            </w:r>
            <w:r w:rsidRPr="00CE725C">
              <w:rPr>
                <w:rStyle w:val="Lienhypertexte"/>
                <w:noProof/>
              </w:rPr>
              <w:t>Objet de la prestation</w:t>
            </w:r>
            <w:r>
              <w:rPr>
                <w:noProof/>
                <w:webHidden/>
              </w:rPr>
              <w:tab/>
            </w:r>
            <w:r>
              <w:rPr>
                <w:noProof/>
                <w:webHidden/>
              </w:rPr>
              <w:fldChar w:fldCharType="begin"/>
            </w:r>
            <w:r>
              <w:rPr>
                <w:noProof/>
                <w:webHidden/>
              </w:rPr>
              <w:instrText xml:space="preserve"> PAGEREF _Toc201667121 \h </w:instrText>
            </w:r>
            <w:r>
              <w:rPr>
                <w:noProof/>
                <w:webHidden/>
              </w:rPr>
            </w:r>
            <w:r>
              <w:rPr>
                <w:noProof/>
                <w:webHidden/>
              </w:rPr>
              <w:fldChar w:fldCharType="separate"/>
            </w:r>
            <w:r>
              <w:rPr>
                <w:noProof/>
                <w:webHidden/>
              </w:rPr>
              <w:t>31</w:t>
            </w:r>
            <w:r>
              <w:rPr>
                <w:noProof/>
                <w:webHidden/>
              </w:rPr>
              <w:fldChar w:fldCharType="end"/>
            </w:r>
          </w:hyperlink>
        </w:p>
        <w:p w14:paraId="2EE41F20" w14:textId="71795200" w:rsidR="00D6462F" w:rsidRDefault="00D6462F">
          <w:pPr>
            <w:pStyle w:val="TM3"/>
            <w:tabs>
              <w:tab w:val="left" w:pos="1320"/>
              <w:tab w:val="right" w:leader="dot" w:pos="9610"/>
            </w:tabs>
            <w:rPr>
              <w:rFonts w:eastAsiaTheme="minorEastAsia"/>
              <w:noProof/>
              <w:lang w:eastAsia="fr-FR"/>
            </w:rPr>
          </w:pPr>
          <w:hyperlink w:anchor="_Toc201667122" w:history="1">
            <w:r w:rsidRPr="00CE725C">
              <w:rPr>
                <w:rStyle w:val="Lienhypertexte"/>
                <w:noProof/>
              </w:rPr>
              <w:t>5.5.2</w:t>
            </w:r>
            <w:r>
              <w:rPr>
                <w:rFonts w:eastAsiaTheme="minorEastAsia"/>
                <w:noProof/>
                <w:lang w:eastAsia="fr-FR"/>
              </w:rPr>
              <w:tab/>
            </w:r>
            <w:r w:rsidRPr="00CE725C">
              <w:rPr>
                <w:rStyle w:val="Lienhypertexte"/>
                <w:noProof/>
              </w:rPr>
              <w:t>Détail des prestations comprises</w:t>
            </w:r>
            <w:r>
              <w:rPr>
                <w:noProof/>
                <w:webHidden/>
              </w:rPr>
              <w:tab/>
            </w:r>
            <w:r>
              <w:rPr>
                <w:noProof/>
                <w:webHidden/>
              </w:rPr>
              <w:fldChar w:fldCharType="begin"/>
            </w:r>
            <w:r>
              <w:rPr>
                <w:noProof/>
                <w:webHidden/>
              </w:rPr>
              <w:instrText xml:space="preserve"> PAGEREF _Toc201667122 \h </w:instrText>
            </w:r>
            <w:r>
              <w:rPr>
                <w:noProof/>
                <w:webHidden/>
              </w:rPr>
            </w:r>
            <w:r>
              <w:rPr>
                <w:noProof/>
                <w:webHidden/>
              </w:rPr>
              <w:fldChar w:fldCharType="separate"/>
            </w:r>
            <w:r>
              <w:rPr>
                <w:noProof/>
                <w:webHidden/>
              </w:rPr>
              <w:t>31</w:t>
            </w:r>
            <w:r>
              <w:rPr>
                <w:noProof/>
                <w:webHidden/>
              </w:rPr>
              <w:fldChar w:fldCharType="end"/>
            </w:r>
          </w:hyperlink>
        </w:p>
        <w:p w14:paraId="008AD908" w14:textId="7B7BE727" w:rsidR="00D6462F" w:rsidRDefault="00D6462F">
          <w:pPr>
            <w:pStyle w:val="TM3"/>
            <w:tabs>
              <w:tab w:val="left" w:pos="1320"/>
              <w:tab w:val="right" w:leader="dot" w:pos="9610"/>
            </w:tabs>
            <w:rPr>
              <w:rFonts w:eastAsiaTheme="minorEastAsia"/>
              <w:noProof/>
              <w:lang w:eastAsia="fr-FR"/>
            </w:rPr>
          </w:pPr>
          <w:hyperlink w:anchor="_Toc201667123" w:history="1">
            <w:r w:rsidRPr="00CE725C">
              <w:rPr>
                <w:rStyle w:val="Lienhypertexte"/>
                <w:noProof/>
              </w:rPr>
              <w:t>5.5.3</w:t>
            </w:r>
            <w:r>
              <w:rPr>
                <w:rFonts w:eastAsiaTheme="minorEastAsia"/>
                <w:noProof/>
                <w:lang w:eastAsia="fr-FR"/>
              </w:rPr>
              <w:tab/>
            </w:r>
            <w:r w:rsidRPr="00CE725C">
              <w:rPr>
                <w:rStyle w:val="Lienhypertexte"/>
                <w:noProof/>
              </w:rPr>
              <w:t>Contraintes et prescriptions particulières</w:t>
            </w:r>
            <w:r>
              <w:rPr>
                <w:noProof/>
                <w:webHidden/>
              </w:rPr>
              <w:tab/>
            </w:r>
            <w:r>
              <w:rPr>
                <w:noProof/>
                <w:webHidden/>
              </w:rPr>
              <w:fldChar w:fldCharType="begin"/>
            </w:r>
            <w:r>
              <w:rPr>
                <w:noProof/>
                <w:webHidden/>
              </w:rPr>
              <w:instrText xml:space="preserve"> PAGEREF _Toc201667123 \h </w:instrText>
            </w:r>
            <w:r>
              <w:rPr>
                <w:noProof/>
                <w:webHidden/>
              </w:rPr>
            </w:r>
            <w:r>
              <w:rPr>
                <w:noProof/>
                <w:webHidden/>
              </w:rPr>
              <w:fldChar w:fldCharType="separate"/>
            </w:r>
            <w:r>
              <w:rPr>
                <w:noProof/>
                <w:webHidden/>
              </w:rPr>
              <w:t>31</w:t>
            </w:r>
            <w:r>
              <w:rPr>
                <w:noProof/>
                <w:webHidden/>
              </w:rPr>
              <w:fldChar w:fldCharType="end"/>
            </w:r>
          </w:hyperlink>
        </w:p>
        <w:p w14:paraId="69B4C98B" w14:textId="7070FB8D" w:rsidR="00D6462F" w:rsidRDefault="00D6462F">
          <w:pPr>
            <w:pStyle w:val="TM2"/>
            <w:tabs>
              <w:tab w:val="left" w:pos="880"/>
              <w:tab w:val="right" w:leader="dot" w:pos="9610"/>
            </w:tabs>
            <w:rPr>
              <w:rFonts w:eastAsiaTheme="minorEastAsia"/>
              <w:noProof/>
              <w:lang w:eastAsia="fr-FR"/>
            </w:rPr>
          </w:pPr>
          <w:hyperlink w:anchor="_Toc201667124" w:history="1">
            <w:r w:rsidRPr="00CE725C">
              <w:rPr>
                <w:rStyle w:val="Lienhypertexte"/>
                <w:noProof/>
              </w:rPr>
              <w:t>5.6</w:t>
            </w:r>
            <w:r>
              <w:rPr>
                <w:rFonts w:eastAsiaTheme="minorEastAsia"/>
                <w:noProof/>
                <w:lang w:eastAsia="fr-FR"/>
              </w:rPr>
              <w:tab/>
            </w:r>
            <w:r w:rsidRPr="00CE725C">
              <w:rPr>
                <w:rStyle w:val="Lienhypertexte"/>
                <w:noProof/>
              </w:rPr>
              <w:t>Chemisage par l’intérieur / extérieur</w:t>
            </w:r>
            <w:r>
              <w:rPr>
                <w:noProof/>
                <w:webHidden/>
              </w:rPr>
              <w:tab/>
            </w:r>
            <w:r>
              <w:rPr>
                <w:noProof/>
                <w:webHidden/>
              </w:rPr>
              <w:fldChar w:fldCharType="begin"/>
            </w:r>
            <w:r>
              <w:rPr>
                <w:noProof/>
                <w:webHidden/>
              </w:rPr>
              <w:instrText xml:space="preserve"> PAGEREF _Toc201667124 \h </w:instrText>
            </w:r>
            <w:r>
              <w:rPr>
                <w:noProof/>
                <w:webHidden/>
              </w:rPr>
            </w:r>
            <w:r>
              <w:rPr>
                <w:noProof/>
                <w:webHidden/>
              </w:rPr>
              <w:fldChar w:fldCharType="separate"/>
            </w:r>
            <w:r>
              <w:rPr>
                <w:noProof/>
                <w:webHidden/>
              </w:rPr>
              <w:t>32</w:t>
            </w:r>
            <w:r>
              <w:rPr>
                <w:noProof/>
                <w:webHidden/>
              </w:rPr>
              <w:fldChar w:fldCharType="end"/>
            </w:r>
          </w:hyperlink>
        </w:p>
        <w:p w14:paraId="57A4B7D5" w14:textId="3CABA428" w:rsidR="00D6462F" w:rsidRDefault="00D6462F">
          <w:pPr>
            <w:pStyle w:val="TM3"/>
            <w:tabs>
              <w:tab w:val="left" w:pos="1320"/>
              <w:tab w:val="right" w:leader="dot" w:pos="9610"/>
            </w:tabs>
            <w:rPr>
              <w:rFonts w:eastAsiaTheme="minorEastAsia"/>
              <w:noProof/>
              <w:lang w:eastAsia="fr-FR"/>
            </w:rPr>
          </w:pPr>
          <w:hyperlink w:anchor="_Toc201667125" w:history="1">
            <w:r w:rsidRPr="00CE725C">
              <w:rPr>
                <w:rStyle w:val="Lienhypertexte"/>
                <w:noProof/>
              </w:rPr>
              <w:t>5.6.1</w:t>
            </w:r>
            <w:r>
              <w:rPr>
                <w:rFonts w:eastAsiaTheme="minorEastAsia"/>
                <w:noProof/>
                <w:lang w:eastAsia="fr-FR"/>
              </w:rPr>
              <w:tab/>
            </w:r>
            <w:r w:rsidRPr="00CE725C">
              <w:rPr>
                <w:rStyle w:val="Lienhypertexte"/>
                <w:noProof/>
              </w:rPr>
              <w:t>Objet de la prestation</w:t>
            </w:r>
            <w:r>
              <w:rPr>
                <w:noProof/>
                <w:webHidden/>
              </w:rPr>
              <w:tab/>
            </w:r>
            <w:r>
              <w:rPr>
                <w:noProof/>
                <w:webHidden/>
              </w:rPr>
              <w:fldChar w:fldCharType="begin"/>
            </w:r>
            <w:r>
              <w:rPr>
                <w:noProof/>
                <w:webHidden/>
              </w:rPr>
              <w:instrText xml:space="preserve"> PAGEREF _Toc201667125 \h </w:instrText>
            </w:r>
            <w:r>
              <w:rPr>
                <w:noProof/>
                <w:webHidden/>
              </w:rPr>
            </w:r>
            <w:r>
              <w:rPr>
                <w:noProof/>
                <w:webHidden/>
              </w:rPr>
              <w:fldChar w:fldCharType="separate"/>
            </w:r>
            <w:r>
              <w:rPr>
                <w:noProof/>
                <w:webHidden/>
              </w:rPr>
              <w:t>32</w:t>
            </w:r>
            <w:r>
              <w:rPr>
                <w:noProof/>
                <w:webHidden/>
              </w:rPr>
              <w:fldChar w:fldCharType="end"/>
            </w:r>
          </w:hyperlink>
        </w:p>
        <w:p w14:paraId="652D3F9E" w14:textId="13EAD043" w:rsidR="00D6462F" w:rsidRDefault="00D6462F">
          <w:pPr>
            <w:pStyle w:val="TM3"/>
            <w:tabs>
              <w:tab w:val="left" w:pos="1320"/>
              <w:tab w:val="right" w:leader="dot" w:pos="9610"/>
            </w:tabs>
            <w:rPr>
              <w:rFonts w:eastAsiaTheme="minorEastAsia"/>
              <w:noProof/>
              <w:lang w:eastAsia="fr-FR"/>
            </w:rPr>
          </w:pPr>
          <w:hyperlink w:anchor="_Toc201667126" w:history="1">
            <w:r w:rsidRPr="00CE725C">
              <w:rPr>
                <w:rStyle w:val="Lienhypertexte"/>
                <w:noProof/>
              </w:rPr>
              <w:t>5.6.2</w:t>
            </w:r>
            <w:r>
              <w:rPr>
                <w:rFonts w:eastAsiaTheme="minorEastAsia"/>
                <w:noProof/>
                <w:lang w:eastAsia="fr-FR"/>
              </w:rPr>
              <w:tab/>
            </w:r>
            <w:r w:rsidRPr="00CE725C">
              <w:rPr>
                <w:rStyle w:val="Lienhypertexte"/>
                <w:noProof/>
              </w:rPr>
              <w:t>Méthodes de chemisage prévues</w:t>
            </w:r>
            <w:r>
              <w:rPr>
                <w:noProof/>
                <w:webHidden/>
              </w:rPr>
              <w:tab/>
            </w:r>
            <w:r>
              <w:rPr>
                <w:noProof/>
                <w:webHidden/>
              </w:rPr>
              <w:fldChar w:fldCharType="begin"/>
            </w:r>
            <w:r>
              <w:rPr>
                <w:noProof/>
                <w:webHidden/>
              </w:rPr>
              <w:instrText xml:space="preserve"> PAGEREF _Toc201667126 \h </w:instrText>
            </w:r>
            <w:r>
              <w:rPr>
                <w:noProof/>
                <w:webHidden/>
              </w:rPr>
            </w:r>
            <w:r>
              <w:rPr>
                <w:noProof/>
                <w:webHidden/>
              </w:rPr>
              <w:fldChar w:fldCharType="separate"/>
            </w:r>
            <w:r>
              <w:rPr>
                <w:noProof/>
                <w:webHidden/>
              </w:rPr>
              <w:t>32</w:t>
            </w:r>
            <w:r>
              <w:rPr>
                <w:noProof/>
                <w:webHidden/>
              </w:rPr>
              <w:fldChar w:fldCharType="end"/>
            </w:r>
          </w:hyperlink>
        </w:p>
        <w:p w14:paraId="13EE770E" w14:textId="1C902D75" w:rsidR="00D6462F" w:rsidRDefault="00D6462F">
          <w:pPr>
            <w:pStyle w:val="TM3"/>
            <w:tabs>
              <w:tab w:val="left" w:pos="1320"/>
              <w:tab w:val="right" w:leader="dot" w:pos="9610"/>
            </w:tabs>
            <w:rPr>
              <w:rFonts w:eastAsiaTheme="minorEastAsia"/>
              <w:noProof/>
              <w:lang w:eastAsia="fr-FR"/>
            </w:rPr>
          </w:pPr>
          <w:hyperlink w:anchor="_Toc201667127" w:history="1">
            <w:r w:rsidRPr="00CE725C">
              <w:rPr>
                <w:rStyle w:val="Lienhypertexte"/>
                <w:noProof/>
              </w:rPr>
              <w:t>5.6.3</w:t>
            </w:r>
            <w:r>
              <w:rPr>
                <w:rFonts w:eastAsiaTheme="minorEastAsia"/>
                <w:noProof/>
                <w:lang w:eastAsia="fr-FR"/>
              </w:rPr>
              <w:tab/>
            </w:r>
            <w:r w:rsidRPr="00CE725C">
              <w:rPr>
                <w:rStyle w:val="Lienhypertexte"/>
                <w:noProof/>
              </w:rPr>
              <w:t>Diamètres concernés (tranches du BPU)</w:t>
            </w:r>
            <w:r>
              <w:rPr>
                <w:noProof/>
                <w:webHidden/>
              </w:rPr>
              <w:tab/>
            </w:r>
            <w:r>
              <w:rPr>
                <w:noProof/>
                <w:webHidden/>
              </w:rPr>
              <w:fldChar w:fldCharType="begin"/>
            </w:r>
            <w:r>
              <w:rPr>
                <w:noProof/>
                <w:webHidden/>
              </w:rPr>
              <w:instrText xml:space="preserve"> PAGEREF _Toc201667127 \h </w:instrText>
            </w:r>
            <w:r>
              <w:rPr>
                <w:noProof/>
                <w:webHidden/>
              </w:rPr>
            </w:r>
            <w:r>
              <w:rPr>
                <w:noProof/>
                <w:webHidden/>
              </w:rPr>
              <w:fldChar w:fldCharType="separate"/>
            </w:r>
            <w:r>
              <w:rPr>
                <w:noProof/>
                <w:webHidden/>
              </w:rPr>
              <w:t>32</w:t>
            </w:r>
            <w:r>
              <w:rPr>
                <w:noProof/>
                <w:webHidden/>
              </w:rPr>
              <w:fldChar w:fldCharType="end"/>
            </w:r>
          </w:hyperlink>
        </w:p>
        <w:p w14:paraId="3E5A01B8" w14:textId="5A5C7F6E" w:rsidR="00D6462F" w:rsidRDefault="00D6462F">
          <w:pPr>
            <w:pStyle w:val="TM3"/>
            <w:tabs>
              <w:tab w:val="left" w:pos="1320"/>
              <w:tab w:val="right" w:leader="dot" w:pos="9610"/>
            </w:tabs>
            <w:rPr>
              <w:rFonts w:eastAsiaTheme="minorEastAsia"/>
              <w:noProof/>
              <w:lang w:eastAsia="fr-FR"/>
            </w:rPr>
          </w:pPr>
          <w:hyperlink w:anchor="_Toc201667128" w:history="1">
            <w:r w:rsidRPr="00CE725C">
              <w:rPr>
                <w:rStyle w:val="Lienhypertexte"/>
                <w:noProof/>
              </w:rPr>
              <w:t>5.6.4</w:t>
            </w:r>
            <w:r>
              <w:rPr>
                <w:rFonts w:eastAsiaTheme="minorEastAsia"/>
                <w:noProof/>
                <w:lang w:eastAsia="fr-FR"/>
              </w:rPr>
              <w:tab/>
            </w:r>
            <w:r w:rsidRPr="00CE725C">
              <w:rPr>
                <w:rStyle w:val="Lienhypertexte"/>
                <w:noProof/>
              </w:rPr>
              <w:t>Le prix comprend notamment</w:t>
            </w:r>
            <w:r>
              <w:rPr>
                <w:noProof/>
                <w:webHidden/>
              </w:rPr>
              <w:tab/>
            </w:r>
            <w:r>
              <w:rPr>
                <w:noProof/>
                <w:webHidden/>
              </w:rPr>
              <w:fldChar w:fldCharType="begin"/>
            </w:r>
            <w:r>
              <w:rPr>
                <w:noProof/>
                <w:webHidden/>
              </w:rPr>
              <w:instrText xml:space="preserve"> PAGEREF _Toc201667128 \h </w:instrText>
            </w:r>
            <w:r>
              <w:rPr>
                <w:noProof/>
                <w:webHidden/>
              </w:rPr>
            </w:r>
            <w:r>
              <w:rPr>
                <w:noProof/>
                <w:webHidden/>
              </w:rPr>
              <w:fldChar w:fldCharType="separate"/>
            </w:r>
            <w:r>
              <w:rPr>
                <w:noProof/>
                <w:webHidden/>
              </w:rPr>
              <w:t>32</w:t>
            </w:r>
            <w:r>
              <w:rPr>
                <w:noProof/>
                <w:webHidden/>
              </w:rPr>
              <w:fldChar w:fldCharType="end"/>
            </w:r>
          </w:hyperlink>
        </w:p>
        <w:p w14:paraId="1E00BB13" w14:textId="0549EF92" w:rsidR="00D6462F" w:rsidRDefault="00D6462F">
          <w:pPr>
            <w:pStyle w:val="TM3"/>
            <w:tabs>
              <w:tab w:val="left" w:pos="1320"/>
              <w:tab w:val="right" w:leader="dot" w:pos="9610"/>
            </w:tabs>
            <w:rPr>
              <w:rFonts w:eastAsiaTheme="minorEastAsia"/>
              <w:noProof/>
              <w:lang w:eastAsia="fr-FR"/>
            </w:rPr>
          </w:pPr>
          <w:hyperlink w:anchor="_Toc201667129" w:history="1">
            <w:r w:rsidRPr="00CE725C">
              <w:rPr>
                <w:rStyle w:val="Lienhypertexte"/>
                <w:noProof/>
              </w:rPr>
              <w:t>5.6.5</w:t>
            </w:r>
            <w:r>
              <w:rPr>
                <w:rFonts w:eastAsiaTheme="minorEastAsia"/>
                <w:noProof/>
                <w:lang w:eastAsia="fr-FR"/>
              </w:rPr>
              <w:tab/>
            </w:r>
            <w:r w:rsidRPr="00CE725C">
              <w:rPr>
                <w:rStyle w:val="Lienhypertexte"/>
                <w:noProof/>
              </w:rPr>
              <w:t>Contraintes et prescriptions</w:t>
            </w:r>
            <w:r>
              <w:rPr>
                <w:noProof/>
                <w:webHidden/>
              </w:rPr>
              <w:tab/>
            </w:r>
            <w:r>
              <w:rPr>
                <w:noProof/>
                <w:webHidden/>
              </w:rPr>
              <w:fldChar w:fldCharType="begin"/>
            </w:r>
            <w:r>
              <w:rPr>
                <w:noProof/>
                <w:webHidden/>
              </w:rPr>
              <w:instrText xml:space="preserve"> PAGEREF _Toc201667129 \h </w:instrText>
            </w:r>
            <w:r>
              <w:rPr>
                <w:noProof/>
                <w:webHidden/>
              </w:rPr>
            </w:r>
            <w:r>
              <w:rPr>
                <w:noProof/>
                <w:webHidden/>
              </w:rPr>
              <w:fldChar w:fldCharType="separate"/>
            </w:r>
            <w:r>
              <w:rPr>
                <w:noProof/>
                <w:webHidden/>
              </w:rPr>
              <w:t>32</w:t>
            </w:r>
            <w:r>
              <w:rPr>
                <w:noProof/>
                <w:webHidden/>
              </w:rPr>
              <w:fldChar w:fldCharType="end"/>
            </w:r>
          </w:hyperlink>
        </w:p>
        <w:p w14:paraId="1D158978" w14:textId="1A9F8227" w:rsidR="00D6462F" w:rsidRDefault="00D6462F">
          <w:pPr>
            <w:pStyle w:val="TM2"/>
            <w:tabs>
              <w:tab w:val="left" w:pos="880"/>
              <w:tab w:val="right" w:leader="dot" w:pos="9610"/>
            </w:tabs>
            <w:rPr>
              <w:rFonts w:eastAsiaTheme="minorEastAsia"/>
              <w:noProof/>
              <w:lang w:eastAsia="fr-FR"/>
            </w:rPr>
          </w:pPr>
          <w:hyperlink w:anchor="_Toc201667130" w:history="1">
            <w:r w:rsidRPr="00CE725C">
              <w:rPr>
                <w:rStyle w:val="Lienhypertexte"/>
                <w:noProof/>
              </w:rPr>
              <w:t>5.7</w:t>
            </w:r>
            <w:r>
              <w:rPr>
                <w:rFonts w:eastAsiaTheme="minorEastAsia"/>
                <w:noProof/>
                <w:lang w:eastAsia="fr-FR"/>
              </w:rPr>
              <w:tab/>
            </w:r>
            <w:r w:rsidRPr="00CE725C">
              <w:rPr>
                <w:rStyle w:val="Lienhypertexte"/>
                <w:noProof/>
              </w:rPr>
              <w:t>Inspection vidéos avec et sans géolocalisation</w:t>
            </w:r>
            <w:r>
              <w:rPr>
                <w:noProof/>
                <w:webHidden/>
              </w:rPr>
              <w:tab/>
            </w:r>
            <w:r>
              <w:rPr>
                <w:noProof/>
                <w:webHidden/>
              </w:rPr>
              <w:fldChar w:fldCharType="begin"/>
            </w:r>
            <w:r>
              <w:rPr>
                <w:noProof/>
                <w:webHidden/>
              </w:rPr>
              <w:instrText xml:space="preserve"> PAGEREF _Toc201667130 \h </w:instrText>
            </w:r>
            <w:r>
              <w:rPr>
                <w:noProof/>
                <w:webHidden/>
              </w:rPr>
            </w:r>
            <w:r>
              <w:rPr>
                <w:noProof/>
                <w:webHidden/>
              </w:rPr>
              <w:fldChar w:fldCharType="separate"/>
            </w:r>
            <w:r>
              <w:rPr>
                <w:noProof/>
                <w:webHidden/>
              </w:rPr>
              <w:t>33</w:t>
            </w:r>
            <w:r>
              <w:rPr>
                <w:noProof/>
                <w:webHidden/>
              </w:rPr>
              <w:fldChar w:fldCharType="end"/>
            </w:r>
          </w:hyperlink>
        </w:p>
        <w:p w14:paraId="5E477198" w14:textId="276032F2" w:rsidR="00D6462F" w:rsidRDefault="00D6462F">
          <w:pPr>
            <w:pStyle w:val="TM3"/>
            <w:tabs>
              <w:tab w:val="left" w:pos="1320"/>
              <w:tab w:val="right" w:leader="dot" w:pos="9610"/>
            </w:tabs>
            <w:rPr>
              <w:rFonts w:eastAsiaTheme="minorEastAsia"/>
              <w:noProof/>
              <w:lang w:eastAsia="fr-FR"/>
            </w:rPr>
          </w:pPr>
          <w:hyperlink w:anchor="_Toc201667131" w:history="1">
            <w:r w:rsidRPr="00CE725C">
              <w:rPr>
                <w:rStyle w:val="Lienhypertexte"/>
                <w:noProof/>
              </w:rPr>
              <w:t>5.7.1</w:t>
            </w:r>
            <w:r>
              <w:rPr>
                <w:rFonts w:eastAsiaTheme="minorEastAsia"/>
                <w:noProof/>
                <w:lang w:eastAsia="fr-FR"/>
              </w:rPr>
              <w:tab/>
            </w:r>
            <w:r w:rsidRPr="00CE725C">
              <w:rPr>
                <w:rStyle w:val="Lienhypertexte"/>
                <w:noProof/>
              </w:rPr>
              <w:t>Objet de la prestation</w:t>
            </w:r>
            <w:r>
              <w:rPr>
                <w:noProof/>
                <w:webHidden/>
              </w:rPr>
              <w:tab/>
            </w:r>
            <w:r>
              <w:rPr>
                <w:noProof/>
                <w:webHidden/>
              </w:rPr>
              <w:fldChar w:fldCharType="begin"/>
            </w:r>
            <w:r>
              <w:rPr>
                <w:noProof/>
                <w:webHidden/>
              </w:rPr>
              <w:instrText xml:space="preserve"> PAGEREF _Toc201667131 \h </w:instrText>
            </w:r>
            <w:r>
              <w:rPr>
                <w:noProof/>
                <w:webHidden/>
              </w:rPr>
            </w:r>
            <w:r>
              <w:rPr>
                <w:noProof/>
                <w:webHidden/>
              </w:rPr>
              <w:fldChar w:fldCharType="separate"/>
            </w:r>
            <w:r>
              <w:rPr>
                <w:noProof/>
                <w:webHidden/>
              </w:rPr>
              <w:t>33</w:t>
            </w:r>
            <w:r>
              <w:rPr>
                <w:noProof/>
                <w:webHidden/>
              </w:rPr>
              <w:fldChar w:fldCharType="end"/>
            </w:r>
          </w:hyperlink>
        </w:p>
        <w:p w14:paraId="75DDCC7A" w14:textId="60F9EA5A" w:rsidR="00D6462F" w:rsidRDefault="00D6462F">
          <w:pPr>
            <w:pStyle w:val="TM3"/>
            <w:tabs>
              <w:tab w:val="left" w:pos="1320"/>
              <w:tab w:val="right" w:leader="dot" w:pos="9610"/>
            </w:tabs>
            <w:rPr>
              <w:rFonts w:eastAsiaTheme="minorEastAsia"/>
              <w:noProof/>
              <w:lang w:eastAsia="fr-FR"/>
            </w:rPr>
          </w:pPr>
          <w:hyperlink w:anchor="_Toc201667132" w:history="1">
            <w:r w:rsidRPr="00CE725C">
              <w:rPr>
                <w:rStyle w:val="Lienhypertexte"/>
                <w:noProof/>
              </w:rPr>
              <w:t>5.7.2</w:t>
            </w:r>
            <w:r>
              <w:rPr>
                <w:rFonts w:eastAsiaTheme="minorEastAsia"/>
                <w:noProof/>
                <w:lang w:eastAsia="fr-FR"/>
              </w:rPr>
              <w:tab/>
            </w:r>
            <w:r w:rsidRPr="00CE725C">
              <w:rPr>
                <w:rStyle w:val="Lienhypertexte"/>
                <w:noProof/>
              </w:rPr>
              <w:t>Dimensions et cas de prestations</w:t>
            </w:r>
            <w:r>
              <w:rPr>
                <w:noProof/>
                <w:webHidden/>
              </w:rPr>
              <w:tab/>
            </w:r>
            <w:r>
              <w:rPr>
                <w:noProof/>
                <w:webHidden/>
              </w:rPr>
              <w:fldChar w:fldCharType="begin"/>
            </w:r>
            <w:r>
              <w:rPr>
                <w:noProof/>
                <w:webHidden/>
              </w:rPr>
              <w:instrText xml:space="preserve"> PAGEREF _Toc201667132 \h </w:instrText>
            </w:r>
            <w:r>
              <w:rPr>
                <w:noProof/>
                <w:webHidden/>
              </w:rPr>
            </w:r>
            <w:r>
              <w:rPr>
                <w:noProof/>
                <w:webHidden/>
              </w:rPr>
              <w:fldChar w:fldCharType="separate"/>
            </w:r>
            <w:r>
              <w:rPr>
                <w:noProof/>
                <w:webHidden/>
              </w:rPr>
              <w:t>33</w:t>
            </w:r>
            <w:r>
              <w:rPr>
                <w:noProof/>
                <w:webHidden/>
              </w:rPr>
              <w:fldChar w:fldCharType="end"/>
            </w:r>
          </w:hyperlink>
        </w:p>
        <w:p w14:paraId="58FA529D" w14:textId="03A465B9" w:rsidR="00D6462F" w:rsidRDefault="00D6462F">
          <w:pPr>
            <w:pStyle w:val="TM3"/>
            <w:tabs>
              <w:tab w:val="left" w:pos="1320"/>
              <w:tab w:val="right" w:leader="dot" w:pos="9610"/>
            </w:tabs>
            <w:rPr>
              <w:rFonts w:eastAsiaTheme="minorEastAsia"/>
              <w:noProof/>
              <w:lang w:eastAsia="fr-FR"/>
            </w:rPr>
          </w:pPr>
          <w:hyperlink w:anchor="_Toc201667133" w:history="1">
            <w:r w:rsidRPr="00CE725C">
              <w:rPr>
                <w:rStyle w:val="Lienhypertexte"/>
                <w:noProof/>
              </w:rPr>
              <w:t>5.7.3</w:t>
            </w:r>
            <w:r>
              <w:rPr>
                <w:rFonts w:eastAsiaTheme="minorEastAsia"/>
                <w:noProof/>
                <w:lang w:eastAsia="fr-FR"/>
              </w:rPr>
              <w:tab/>
            </w:r>
            <w:r w:rsidRPr="00CE725C">
              <w:rPr>
                <w:rStyle w:val="Lienhypertexte"/>
                <w:noProof/>
              </w:rPr>
              <w:t>Conditions d’exécution</w:t>
            </w:r>
            <w:r>
              <w:rPr>
                <w:noProof/>
                <w:webHidden/>
              </w:rPr>
              <w:tab/>
            </w:r>
            <w:r>
              <w:rPr>
                <w:noProof/>
                <w:webHidden/>
              </w:rPr>
              <w:fldChar w:fldCharType="begin"/>
            </w:r>
            <w:r>
              <w:rPr>
                <w:noProof/>
                <w:webHidden/>
              </w:rPr>
              <w:instrText xml:space="preserve"> PAGEREF _Toc201667133 \h </w:instrText>
            </w:r>
            <w:r>
              <w:rPr>
                <w:noProof/>
                <w:webHidden/>
              </w:rPr>
            </w:r>
            <w:r>
              <w:rPr>
                <w:noProof/>
                <w:webHidden/>
              </w:rPr>
              <w:fldChar w:fldCharType="separate"/>
            </w:r>
            <w:r>
              <w:rPr>
                <w:noProof/>
                <w:webHidden/>
              </w:rPr>
              <w:t>34</w:t>
            </w:r>
            <w:r>
              <w:rPr>
                <w:noProof/>
                <w:webHidden/>
              </w:rPr>
              <w:fldChar w:fldCharType="end"/>
            </w:r>
          </w:hyperlink>
        </w:p>
        <w:p w14:paraId="16403943" w14:textId="6843CA71" w:rsidR="00D6462F" w:rsidRDefault="00D6462F">
          <w:pPr>
            <w:pStyle w:val="TM2"/>
            <w:tabs>
              <w:tab w:val="left" w:pos="880"/>
              <w:tab w:val="right" w:leader="dot" w:pos="9610"/>
            </w:tabs>
            <w:rPr>
              <w:rFonts w:eastAsiaTheme="minorEastAsia"/>
              <w:noProof/>
              <w:lang w:eastAsia="fr-FR"/>
            </w:rPr>
          </w:pPr>
          <w:hyperlink w:anchor="_Toc201667134" w:history="1">
            <w:r w:rsidRPr="00CE725C">
              <w:rPr>
                <w:rStyle w:val="Lienhypertexte"/>
                <w:noProof/>
              </w:rPr>
              <w:t>5.8</w:t>
            </w:r>
            <w:r>
              <w:rPr>
                <w:rFonts w:eastAsiaTheme="minorEastAsia"/>
                <w:noProof/>
                <w:lang w:eastAsia="fr-FR"/>
              </w:rPr>
              <w:tab/>
            </w:r>
            <w:r w:rsidRPr="00CE725C">
              <w:rPr>
                <w:rStyle w:val="Lienhypertexte"/>
                <w:noProof/>
              </w:rPr>
              <w:t>Intervention d’urgence</w:t>
            </w:r>
            <w:r>
              <w:rPr>
                <w:noProof/>
                <w:webHidden/>
              </w:rPr>
              <w:tab/>
            </w:r>
            <w:r>
              <w:rPr>
                <w:noProof/>
                <w:webHidden/>
              </w:rPr>
              <w:fldChar w:fldCharType="begin"/>
            </w:r>
            <w:r>
              <w:rPr>
                <w:noProof/>
                <w:webHidden/>
              </w:rPr>
              <w:instrText xml:space="preserve"> PAGEREF _Toc201667134 \h </w:instrText>
            </w:r>
            <w:r>
              <w:rPr>
                <w:noProof/>
                <w:webHidden/>
              </w:rPr>
            </w:r>
            <w:r>
              <w:rPr>
                <w:noProof/>
                <w:webHidden/>
              </w:rPr>
              <w:fldChar w:fldCharType="separate"/>
            </w:r>
            <w:r>
              <w:rPr>
                <w:noProof/>
                <w:webHidden/>
              </w:rPr>
              <w:t>35</w:t>
            </w:r>
            <w:r>
              <w:rPr>
                <w:noProof/>
                <w:webHidden/>
              </w:rPr>
              <w:fldChar w:fldCharType="end"/>
            </w:r>
          </w:hyperlink>
        </w:p>
        <w:p w14:paraId="38E18C38" w14:textId="1721E3B4" w:rsidR="00D6462F" w:rsidRDefault="00D6462F">
          <w:pPr>
            <w:pStyle w:val="TM3"/>
            <w:tabs>
              <w:tab w:val="left" w:pos="1320"/>
              <w:tab w:val="right" w:leader="dot" w:pos="9610"/>
            </w:tabs>
            <w:rPr>
              <w:rFonts w:eastAsiaTheme="minorEastAsia"/>
              <w:noProof/>
              <w:lang w:eastAsia="fr-FR"/>
            </w:rPr>
          </w:pPr>
          <w:hyperlink w:anchor="_Toc201667135" w:history="1">
            <w:r w:rsidRPr="00CE725C">
              <w:rPr>
                <w:rStyle w:val="Lienhypertexte"/>
                <w:noProof/>
              </w:rPr>
              <w:t>5.8.1</w:t>
            </w:r>
            <w:r>
              <w:rPr>
                <w:rFonts w:eastAsiaTheme="minorEastAsia"/>
                <w:noProof/>
                <w:lang w:eastAsia="fr-FR"/>
              </w:rPr>
              <w:tab/>
            </w:r>
            <w:r w:rsidRPr="00CE725C">
              <w:rPr>
                <w:rStyle w:val="Lienhypertexte"/>
                <w:noProof/>
              </w:rPr>
              <w:t>Objet de la prestation</w:t>
            </w:r>
            <w:r>
              <w:rPr>
                <w:noProof/>
                <w:webHidden/>
              </w:rPr>
              <w:tab/>
            </w:r>
            <w:r>
              <w:rPr>
                <w:noProof/>
                <w:webHidden/>
              </w:rPr>
              <w:fldChar w:fldCharType="begin"/>
            </w:r>
            <w:r>
              <w:rPr>
                <w:noProof/>
                <w:webHidden/>
              </w:rPr>
              <w:instrText xml:space="preserve"> PAGEREF _Toc201667135 \h </w:instrText>
            </w:r>
            <w:r>
              <w:rPr>
                <w:noProof/>
                <w:webHidden/>
              </w:rPr>
            </w:r>
            <w:r>
              <w:rPr>
                <w:noProof/>
                <w:webHidden/>
              </w:rPr>
              <w:fldChar w:fldCharType="separate"/>
            </w:r>
            <w:r>
              <w:rPr>
                <w:noProof/>
                <w:webHidden/>
              </w:rPr>
              <w:t>35</w:t>
            </w:r>
            <w:r>
              <w:rPr>
                <w:noProof/>
                <w:webHidden/>
              </w:rPr>
              <w:fldChar w:fldCharType="end"/>
            </w:r>
          </w:hyperlink>
        </w:p>
        <w:p w14:paraId="3FCD01C2" w14:textId="78008B4A" w:rsidR="00D6462F" w:rsidRDefault="00D6462F">
          <w:pPr>
            <w:pStyle w:val="TM3"/>
            <w:tabs>
              <w:tab w:val="left" w:pos="1320"/>
              <w:tab w:val="right" w:leader="dot" w:pos="9610"/>
            </w:tabs>
            <w:rPr>
              <w:rFonts w:eastAsiaTheme="minorEastAsia"/>
              <w:noProof/>
              <w:lang w:eastAsia="fr-FR"/>
            </w:rPr>
          </w:pPr>
          <w:hyperlink w:anchor="_Toc201667136" w:history="1">
            <w:r w:rsidRPr="00CE725C">
              <w:rPr>
                <w:rStyle w:val="Lienhypertexte"/>
                <w:noProof/>
              </w:rPr>
              <w:t>5.8.2</w:t>
            </w:r>
            <w:r>
              <w:rPr>
                <w:rFonts w:eastAsiaTheme="minorEastAsia"/>
                <w:noProof/>
                <w:lang w:eastAsia="fr-FR"/>
              </w:rPr>
              <w:tab/>
            </w:r>
            <w:r w:rsidRPr="00CE725C">
              <w:rPr>
                <w:rStyle w:val="Lienhypertexte"/>
                <w:noProof/>
              </w:rPr>
              <w:t>Définition du prix de base</w:t>
            </w:r>
            <w:r>
              <w:rPr>
                <w:noProof/>
                <w:webHidden/>
              </w:rPr>
              <w:tab/>
            </w:r>
            <w:r>
              <w:rPr>
                <w:noProof/>
                <w:webHidden/>
              </w:rPr>
              <w:fldChar w:fldCharType="begin"/>
            </w:r>
            <w:r>
              <w:rPr>
                <w:noProof/>
                <w:webHidden/>
              </w:rPr>
              <w:instrText xml:space="preserve"> PAGEREF _Toc201667136 \h </w:instrText>
            </w:r>
            <w:r>
              <w:rPr>
                <w:noProof/>
                <w:webHidden/>
              </w:rPr>
            </w:r>
            <w:r>
              <w:rPr>
                <w:noProof/>
                <w:webHidden/>
              </w:rPr>
              <w:fldChar w:fldCharType="separate"/>
            </w:r>
            <w:r>
              <w:rPr>
                <w:noProof/>
                <w:webHidden/>
              </w:rPr>
              <w:t>35</w:t>
            </w:r>
            <w:r>
              <w:rPr>
                <w:noProof/>
                <w:webHidden/>
              </w:rPr>
              <w:fldChar w:fldCharType="end"/>
            </w:r>
          </w:hyperlink>
        </w:p>
        <w:p w14:paraId="36C938E8" w14:textId="566A6721" w:rsidR="00D6462F" w:rsidRDefault="00D6462F">
          <w:pPr>
            <w:pStyle w:val="TM3"/>
            <w:tabs>
              <w:tab w:val="left" w:pos="1320"/>
              <w:tab w:val="right" w:leader="dot" w:pos="9610"/>
            </w:tabs>
            <w:rPr>
              <w:rFonts w:eastAsiaTheme="minorEastAsia"/>
              <w:noProof/>
              <w:lang w:eastAsia="fr-FR"/>
            </w:rPr>
          </w:pPr>
          <w:hyperlink w:anchor="_Toc201667137" w:history="1">
            <w:r w:rsidRPr="00CE725C">
              <w:rPr>
                <w:rStyle w:val="Lienhypertexte"/>
                <w:noProof/>
              </w:rPr>
              <w:t>5.8.3</w:t>
            </w:r>
            <w:r>
              <w:rPr>
                <w:rFonts w:eastAsiaTheme="minorEastAsia"/>
                <w:noProof/>
                <w:lang w:eastAsia="fr-FR"/>
              </w:rPr>
              <w:tab/>
            </w:r>
            <w:r w:rsidRPr="00CE725C">
              <w:rPr>
                <w:rStyle w:val="Lienhypertexte"/>
                <w:noProof/>
              </w:rPr>
              <w:t>Majoration pour intervention d’urgence</w:t>
            </w:r>
            <w:r>
              <w:rPr>
                <w:noProof/>
                <w:webHidden/>
              </w:rPr>
              <w:tab/>
            </w:r>
            <w:r>
              <w:rPr>
                <w:noProof/>
                <w:webHidden/>
              </w:rPr>
              <w:fldChar w:fldCharType="begin"/>
            </w:r>
            <w:r>
              <w:rPr>
                <w:noProof/>
                <w:webHidden/>
              </w:rPr>
              <w:instrText xml:space="preserve"> PAGEREF _Toc201667137 \h </w:instrText>
            </w:r>
            <w:r>
              <w:rPr>
                <w:noProof/>
                <w:webHidden/>
              </w:rPr>
            </w:r>
            <w:r>
              <w:rPr>
                <w:noProof/>
                <w:webHidden/>
              </w:rPr>
              <w:fldChar w:fldCharType="separate"/>
            </w:r>
            <w:r>
              <w:rPr>
                <w:noProof/>
                <w:webHidden/>
              </w:rPr>
              <w:t>35</w:t>
            </w:r>
            <w:r>
              <w:rPr>
                <w:noProof/>
                <w:webHidden/>
              </w:rPr>
              <w:fldChar w:fldCharType="end"/>
            </w:r>
          </w:hyperlink>
        </w:p>
        <w:p w14:paraId="6098F66B" w14:textId="51329A5A" w:rsidR="00D6462F" w:rsidRDefault="00D6462F">
          <w:pPr>
            <w:pStyle w:val="TM2"/>
            <w:tabs>
              <w:tab w:val="left" w:pos="880"/>
              <w:tab w:val="right" w:leader="dot" w:pos="9610"/>
            </w:tabs>
            <w:rPr>
              <w:rFonts w:eastAsiaTheme="minorEastAsia"/>
              <w:noProof/>
              <w:lang w:eastAsia="fr-FR"/>
            </w:rPr>
          </w:pPr>
          <w:hyperlink w:anchor="_Toc201667138" w:history="1">
            <w:r w:rsidRPr="00CE725C">
              <w:rPr>
                <w:rStyle w:val="Lienhypertexte"/>
                <w:noProof/>
              </w:rPr>
              <w:t>5.9</w:t>
            </w:r>
            <w:r>
              <w:rPr>
                <w:rFonts w:eastAsiaTheme="minorEastAsia"/>
                <w:noProof/>
                <w:lang w:eastAsia="fr-FR"/>
              </w:rPr>
              <w:tab/>
            </w:r>
            <w:r w:rsidRPr="00CE725C">
              <w:rPr>
                <w:rStyle w:val="Lienhypertexte"/>
                <w:noProof/>
              </w:rPr>
              <w:t>Intervention et maintenance sur fosses septiques</w:t>
            </w:r>
            <w:r>
              <w:rPr>
                <w:noProof/>
                <w:webHidden/>
              </w:rPr>
              <w:tab/>
            </w:r>
            <w:r>
              <w:rPr>
                <w:noProof/>
                <w:webHidden/>
              </w:rPr>
              <w:fldChar w:fldCharType="begin"/>
            </w:r>
            <w:r>
              <w:rPr>
                <w:noProof/>
                <w:webHidden/>
              </w:rPr>
              <w:instrText xml:space="preserve"> PAGEREF _Toc201667138 \h </w:instrText>
            </w:r>
            <w:r>
              <w:rPr>
                <w:noProof/>
                <w:webHidden/>
              </w:rPr>
            </w:r>
            <w:r>
              <w:rPr>
                <w:noProof/>
                <w:webHidden/>
              </w:rPr>
              <w:fldChar w:fldCharType="separate"/>
            </w:r>
            <w:r>
              <w:rPr>
                <w:noProof/>
                <w:webHidden/>
              </w:rPr>
              <w:t>36</w:t>
            </w:r>
            <w:r>
              <w:rPr>
                <w:noProof/>
                <w:webHidden/>
              </w:rPr>
              <w:fldChar w:fldCharType="end"/>
            </w:r>
          </w:hyperlink>
        </w:p>
        <w:p w14:paraId="6732546A" w14:textId="72ED4C8D" w:rsidR="00D6462F" w:rsidRDefault="00D6462F">
          <w:pPr>
            <w:pStyle w:val="TM3"/>
            <w:tabs>
              <w:tab w:val="left" w:pos="1320"/>
              <w:tab w:val="right" w:leader="dot" w:pos="9610"/>
            </w:tabs>
            <w:rPr>
              <w:rFonts w:eastAsiaTheme="minorEastAsia"/>
              <w:noProof/>
              <w:lang w:eastAsia="fr-FR"/>
            </w:rPr>
          </w:pPr>
          <w:hyperlink w:anchor="_Toc201667139" w:history="1">
            <w:r w:rsidRPr="00CE725C">
              <w:rPr>
                <w:rStyle w:val="Lienhypertexte"/>
                <w:noProof/>
              </w:rPr>
              <w:t>5.9.1</w:t>
            </w:r>
            <w:r>
              <w:rPr>
                <w:rFonts w:eastAsiaTheme="minorEastAsia"/>
                <w:noProof/>
                <w:lang w:eastAsia="fr-FR"/>
              </w:rPr>
              <w:tab/>
            </w:r>
            <w:r w:rsidRPr="00CE725C">
              <w:rPr>
                <w:rStyle w:val="Lienhypertexte"/>
                <w:noProof/>
              </w:rPr>
              <w:t>Localisations concernées – Lot 1</w:t>
            </w:r>
            <w:r>
              <w:rPr>
                <w:noProof/>
                <w:webHidden/>
              </w:rPr>
              <w:tab/>
            </w:r>
            <w:r>
              <w:rPr>
                <w:noProof/>
                <w:webHidden/>
              </w:rPr>
              <w:fldChar w:fldCharType="begin"/>
            </w:r>
            <w:r>
              <w:rPr>
                <w:noProof/>
                <w:webHidden/>
              </w:rPr>
              <w:instrText xml:space="preserve"> PAGEREF _Toc201667139 \h </w:instrText>
            </w:r>
            <w:r>
              <w:rPr>
                <w:noProof/>
                <w:webHidden/>
              </w:rPr>
            </w:r>
            <w:r>
              <w:rPr>
                <w:noProof/>
                <w:webHidden/>
              </w:rPr>
              <w:fldChar w:fldCharType="separate"/>
            </w:r>
            <w:r>
              <w:rPr>
                <w:noProof/>
                <w:webHidden/>
              </w:rPr>
              <w:t>36</w:t>
            </w:r>
            <w:r>
              <w:rPr>
                <w:noProof/>
                <w:webHidden/>
              </w:rPr>
              <w:fldChar w:fldCharType="end"/>
            </w:r>
          </w:hyperlink>
        </w:p>
        <w:p w14:paraId="10DD55C8" w14:textId="63A9ACBD" w:rsidR="00D6462F" w:rsidRDefault="00D6462F">
          <w:pPr>
            <w:pStyle w:val="TM3"/>
            <w:tabs>
              <w:tab w:val="left" w:pos="1320"/>
              <w:tab w:val="right" w:leader="dot" w:pos="9610"/>
            </w:tabs>
            <w:rPr>
              <w:rFonts w:eastAsiaTheme="minorEastAsia"/>
              <w:noProof/>
              <w:lang w:eastAsia="fr-FR"/>
            </w:rPr>
          </w:pPr>
          <w:hyperlink w:anchor="_Toc201667140" w:history="1">
            <w:r w:rsidRPr="00CE725C">
              <w:rPr>
                <w:rStyle w:val="Lienhypertexte"/>
                <w:noProof/>
              </w:rPr>
              <w:t>5.9.2</w:t>
            </w:r>
            <w:r>
              <w:rPr>
                <w:rFonts w:eastAsiaTheme="minorEastAsia"/>
                <w:noProof/>
                <w:lang w:eastAsia="fr-FR"/>
              </w:rPr>
              <w:tab/>
            </w:r>
            <w:r w:rsidRPr="00CE725C">
              <w:rPr>
                <w:rStyle w:val="Lienhypertexte"/>
                <w:noProof/>
              </w:rPr>
              <w:t>Objet de la prestation</w:t>
            </w:r>
            <w:r>
              <w:rPr>
                <w:noProof/>
                <w:webHidden/>
              </w:rPr>
              <w:tab/>
            </w:r>
            <w:r>
              <w:rPr>
                <w:noProof/>
                <w:webHidden/>
              </w:rPr>
              <w:fldChar w:fldCharType="begin"/>
            </w:r>
            <w:r>
              <w:rPr>
                <w:noProof/>
                <w:webHidden/>
              </w:rPr>
              <w:instrText xml:space="preserve"> PAGEREF _Toc201667140 \h </w:instrText>
            </w:r>
            <w:r>
              <w:rPr>
                <w:noProof/>
                <w:webHidden/>
              </w:rPr>
            </w:r>
            <w:r>
              <w:rPr>
                <w:noProof/>
                <w:webHidden/>
              </w:rPr>
              <w:fldChar w:fldCharType="separate"/>
            </w:r>
            <w:r>
              <w:rPr>
                <w:noProof/>
                <w:webHidden/>
              </w:rPr>
              <w:t>36</w:t>
            </w:r>
            <w:r>
              <w:rPr>
                <w:noProof/>
                <w:webHidden/>
              </w:rPr>
              <w:fldChar w:fldCharType="end"/>
            </w:r>
          </w:hyperlink>
        </w:p>
        <w:p w14:paraId="16308305" w14:textId="0C66C22D" w:rsidR="00D6462F" w:rsidRDefault="00D6462F">
          <w:pPr>
            <w:pStyle w:val="TM3"/>
            <w:tabs>
              <w:tab w:val="left" w:pos="1320"/>
              <w:tab w:val="right" w:leader="dot" w:pos="9610"/>
            </w:tabs>
            <w:rPr>
              <w:rFonts w:eastAsiaTheme="minorEastAsia"/>
              <w:noProof/>
              <w:lang w:eastAsia="fr-FR"/>
            </w:rPr>
          </w:pPr>
          <w:hyperlink w:anchor="_Toc201667141" w:history="1">
            <w:r w:rsidRPr="00CE725C">
              <w:rPr>
                <w:rStyle w:val="Lienhypertexte"/>
                <w:noProof/>
              </w:rPr>
              <w:t>5.9.3</w:t>
            </w:r>
            <w:r>
              <w:rPr>
                <w:rFonts w:eastAsiaTheme="minorEastAsia"/>
                <w:noProof/>
                <w:lang w:eastAsia="fr-FR"/>
              </w:rPr>
              <w:tab/>
            </w:r>
            <w:r w:rsidRPr="00CE725C">
              <w:rPr>
                <w:rStyle w:val="Lienhypertexte"/>
                <w:noProof/>
              </w:rPr>
              <w:t>Prestations comprises</w:t>
            </w:r>
            <w:r>
              <w:rPr>
                <w:noProof/>
                <w:webHidden/>
              </w:rPr>
              <w:tab/>
            </w:r>
            <w:r>
              <w:rPr>
                <w:noProof/>
                <w:webHidden/>
              </w:rPr>
              <w:fldChar w:fldCharType="begin"/>
            </w:r>
            <w:r>
              <w:rPr>
                <w:noProof/>
                <w:webHidden/>
              </w:rPr>
              <w:instrText xml:space="preserve"> PAGEREF _Toc201667141 \h </w:instrText>
            </w:r>
            <w:r>
              <w:rPr>
                <w:noProof/>
                <w:webHidden/>
              </w:rPr>
            </w:r>
            <w:r>
              <w:rPr>
                <w:noProof/>
                <w:webHidden/>
              </w:rPr>
              <w:fldChar w:fldCharType="separate"/>
            </w:r>
            <w:r>
              <w:rPr>
                <w:noProof/>
                <w:webHidden/>
              </w:rPr>
              <w:t>36</w:t>
            </w:r>
            <w:r>
              <w:rPr>
                <w:noProof/>
                <w:webHidden/>
              </w:rPr>
              <w:fldChar w:fldCharType="end"/>
            </w:r>
          </w:hyperlink>
        </w:p>
        <w:p w14:paraId="5E1F147B" w14:textId="18563598" w:rsidR="00D6462F" w:rsidRDefault="00D6462F">
          <w:pPr>
            <w:pStyle w:val="TM3"/>
            <w:tabs>
              <w:tab w:val="left" w:pos="1320"/>
              <w:tab w:val="right" w:leader="dot" w:pos="9610"/>
            </w:tabs>
            <w:rPr>
              <w:rFonts w:eastAsiaTheme="minorEastAsia"/>
              <w:noProof/>
              <w:lang w:eastAsia="fr-FR"/>
            </w:rPr>
          </w:pPr>
          <w:hyperlink w:anchor="_Toc201667142" w:history="1">
            <w:r w:rsidRPr="00CE725C">
              <w:rPr>
                <w:rStyle w:val="Lienhypertexte"/>
                <w:noProof/>
              </w:rPr>
              <w:t>5.9.4</w:t>
            </w:r>
            <w:r>
              <w:rPr>
                <w:rFonts w:eastAsiaTheme="minorEastAsia"/>
                <w:noProof/>
                <w:lang w:eastAsia="fr-FR"/>
              </w:rPr>
              <w:tab/>
            </w:r>
            <w:r w:rsidRPr="00CE725C">
              <w:rPr>
                <w:rStyle w:val="Lienhypertexte"/>
                <w:noProof/>
              </w:rPr>
              <w:t>Matériels inclus à titre forfaitaire</w:t>
            </w:r>
            <w:r>
              <w:rPr>
                <w:noProof/>
                <w:webHidden/>
              </w:rPr>
              <w:tab/>
            </w:r>
            <w:r>
              <w:rPr>
                <w:noProof/>
                <w:webHidden/>
              </w:rPr>
              <w:fldChar w:fldCharType="begin"/>
            </w:r>
            <w:r>
              <w:rPr>
                <w:noProof/>
                <w:webHidden/>
              </w:rPr>
              <w:instrText xml:space="preserve"> PAGEREF _Toc201667142 \h </w:instrText>
            </w:r>
            <w:r>
              <w:rPr>
                <w:noProof/>
                <w:webHidden/>
              </w:rPr>
            </w:r>
            <w:r>
              <w:rPr>
                <w:noProof/>
                <w:webHidden/>
              </w:rPr>
              <w:fldChar w:fldCharType="separate"/>
            </w:r>
            <w:r>
              <w:rPr>
                <w:noProof/>
                <w:webHidden/>
              </w:rPr>
              <w:t>36</w:t>
            </w:r>
            <w:r>
              <w:rPr>
                <w:noProof/>
                <w:webHidden/>
              </w:rPr>
              <w:fldChar w:fldCharType="end"/>
            </w:r>
          </w:hyperlink>
        </w:p>
        <w:p w14:paraId="69619F54" w14:textId="0D815322" w:rsidR="00D6462F" w:rsidRDefault="00D6462F">
          <w:pPr>
            <w:pStyle w:val="TM2"/>
            <w:tabs>
              <w:tab w:val="left" w:pos="880"/>
              <w:tab w:val="right" w:leader="dot" w:pos="9610"/>
            </w:tabs>
            <w:rPr>
              <w:rFonts w:eastAsiaTheme="minorEastAsia"/>
              <w:noProof/>
              <w:lang w:eastAsia="fr-FR"/>
            </w:rPr>
          </w:pPr>
          <w:hyperlink w:anchor="_Toc201667143" w:history="1">
            <w:r w:rsidRPr="00CE725C">
              <w:rPr>
                <w:rStyle w:val="Lienhypertexte"/>
                <w:noProof/>
              </w:rPr>
              <w:t>5.10</w:t>
            </w:r>
            <w:r>
              <w:rPr>
                <w:rFonts w:eastAsiaTheme="minorEastAsia"/>
                <w:noProof/>
                <w:lang w:eastAsia="fr-FR"/>
              </w:rPr>
              <w:tab/>
            </w:r>
            <w:r w:rsidRPr="00CE725C">
              <w:rPr>
                <w:rStyle w:val="Lienhypertexte"/>
                <w:noProof/>
              </w:rPr>
              <w:t>Intervention et maintenance sur poste de relevage</w:t>
            </w:r>
            <w:r>
              <w:rPr>
                <w:noProof/>
                <w:webHidden/>
              </w:rPr>
              <w:tab/>
            </w:r>
            <w:r>
              <w:rPr>
                <w:noProof/>
                <w:webHidden/>
              </w:rPr>
              <w:fldChar w:fldCharType="begin"/>
            </w:r>
            <w:r>
              <w:rPr>
                <w:noProof/>
                <w:webHidden/>
              </w:rPr>
              <w:instrText xml:space="preserve"> PAGEREF _Toc201667143 \h </w:instrText>
            </w:r>
            <w:r>
              <w:rPr>
                <w:noProof/>
                <w:webHidden/>
              </w:rPr>
            </w:r>
            <w:r>
              <w:rPr>
                <w:noProof/>
                <w:webHidden/>
              </w:rPr>
              <w:fldChar w:fldCharType="separate"/>
            </w:r>
            <w:r>
              <w:rPr>
                <w:noProof/>
                <w:webHidden/>
              </w:rPr>
              <w:t>37</w:t>
            </w:r>
            <w:r>
              <w:rPr>
                <w:noProof/>
                <w:webHidden/>
              </w:rPr>
              <w:fldChar w:fldCharType="end"/>
            </w:r>
          </w:hyperlink>
        </w:p>
        <w:p w14:paraId="612A41E4" w14:textId="02CBC9D3" w:rsidR="00D6462F" w:rsidRDefault="00D6462F">
          <w:pPr>
            <w:pStyle w:val="TM3"/>
            <w:tabs>
              <w:tab w:val="left" w:pos="1320"/>
              <w:tab w:val="right" w:leader="dot" w:pos="9610"/>
            </w:tabs>
            <w:rPr>
              <w:rFonts w:eastAsiaTheme="minorEastAsia"/>
              <w:noProof/>
              <w:lang w:eastAsia="fr-FR"/>
            </w:rPr>
          </w:pPr>
          <w:hyperlink w:anchor="_Toc201667144" w:history="1">
            <w:r w:rsidRPr="00CE725C">
              <w:rPr>
                <w:rStyle w:val="Lienhypertexte"/>
                <w:noProof/>
              </w:rPr>
              <w:t>5.10.1</w:t>
            </w:r>
            <w:r>
              <w:rPr>
                <w:rFonts w:eastAsiaTheme="minorEastAsia"/>
                <w:noProof/>
                <w:lang w:eastAsia="fr-FR"/>
              </w:rPr>
              <w:tab/>
            </w:r>
            <w:r w:rsidRPr="00CE725C">
              <w:rPr>
                <w:rStyle w:val="Lienhypertexte"/>
                <w:noProof/>
              </w:rPr>
              <w:t>Curage et entretien complet du poste de relevage – Intervention forfaitaire</w:t>
            </w:r>
            <w:r>
              <w:rPr>
                <w:noProof/>
                <w:webHidden/>
              </w:rPr>
              <w:tab/>
            </w:r>
            <w:r>
              <w:rPr>
                <w:noProof/>
                <w:webHidden/>
              </w:rPr>
              <w:fldChar w:fldCharType="begin"/>
            </w:r>
            <w:r>
              <w:rPr>
                <w:noProof/>
                <w:webHidden/>
              </w:rPr>
              <w:instrText xml:space="preserve"> PAGEREF _Toc201667144 \h </w:instrText>
            </w:r>
            <w:r>
              <w:rPr>
                <w:noProof/>
                <w:webHidden/>
              </w:rPr>
            </w:r>
            <w:r>
              <w:rPr>
                <w:noProof/>
                <w:webHidden/>
              </w:rPr>
              <w:fldChar w:fldCharType="separate"/>
            </w:r>
            <w:r>
              <w:rPr>
                <w:noProof/>
                <w:webHidden/>
              </w:rPr>
              <w:t>37</w:t>
            </w:r>
            <w:r>
              <w:rPr>
                <w:noProof/>
                <w:webHidden/>
              </w:rPr>
              <w:fldChar w:fldCharType="end"/>
            </w:r>
          </w:hyperlink>
        </w:p>
        <w:p w14:paraId="2D2EA2A5" w14:textId="437676C2" w:rsidR="00D6462F" w:rsidRDefault="00D6462F">
          <w:pPr>
            <w:pStyle w:val="TM3"/>
            <w:tabs>
              <w:tab w:val="left" w:pos="1320"/>
              <w:tab w:val="right" w:leader="dot" w:pos="9610"/>
            </w:tabs>
            <w:rPr>
              <w:rFonts w:eastAsiaTheme="minorEastAsia"/>
              <w:noProof/>
              <w:lang w:eastAsia="fr-FR"/>
            </w:rPr>
          </w:pPr>
          <w:hyperlink w:anchor="_Toc201667145" w:history="1">
            <w:r w:rsidRPr="00CE725C">
              <w:rPr>
                <w:rStyle w:val="Lienhypertexte"/>
                <w:noProof/>
              </w:rPr>
              <w:t>5.10.2</w:t>
            </w:r>
            <w:r>
              <w:rPr>
                <w:rFonts w:eastAsiaTheme="minorEastAsia"/>
                <w:noProof/>
                <w:lang w:eastAsia="fr-FR"/>
              </w:rPr>
              <w:tab/>
            </w:r>
            <w:r w:rsidRPr="00CE725C">
              <w:rPr>
                <w:rStyle w:val="Lienhypertexte"/>
                <w:noProof/>
              </w:rPr>
              <w:t>Remplacement d’une pompe (provisoire ou définitif)</w:t>
            </w:r>
            <w:r>
              <w:rPr>
                <w:noProof/>
                <w:webHidden/>
              </w:rPr>
              <w:tab/>
            </w:r>
            <w:r>
              <w:rPr>
                <w:noProof/>
                <w:webHidden/>
              </w:rPr>
              <w:fldChar w:fldCharType="begin"/>
            </w:r>
            <w:r>
              <w:rPr>
                <w:noProof/>
                <w:webHidden/>
              </w:rPr>
              <w:instrText xml:space="preserve"> PAGEREF _Toc201667145 \h </w:instrText>
            </w:r>
            <w:r>
              <w:rPr>
                <w:noProof/>
                <w:webHidden/>
              </w:rPr>
            </w:r>
            <w:r>
              <w:rPr>
                <w:noProof/>
                <w:webHidden/>
              </w:rPr>
              <w:fldChar w:fldCharType="separate"/>
            </w:r>
            <w:r>
              <w:rPr>
                <w:noProof/>
                <w:webHidden/>
              </w:rPr>
              <w:t>37</w:t>
            </w:r>
            <w:r>
              <w:rPr>
                <w:noProof/>
                <w:webHidden/>
              </w:rPr>
              <w:fldChar w:fldCharType="end"/>
            </w:r>
          </w:hyperlink>
        </w:p>
        <w:p w14:paraId="71224D1C" w14:textId="2DA56657" w:rsidR="00D6462F" w:rsidRDefault="00D6462F">
          <w:pPr>
            <w:pStyle w:val="TM3"/>
            <w:tabs>
              <w:tab w:val="left" w:pos="1320"/>
              <w:tab w:val="right" w:leader="dot" w:pos="9610"/>
            </w:tabs>
            <w:rPr>
              <w:rFonts w:eastAsiaTheme="minorEastAsia"/>
              <w:noProof/>
              <w:lang w:eastAsia="fr-FR"/>
            </w:rPr>
          </w:pPr>
          <w:hyperlink w:anchor="_Toc201667146" w:history="1">
            <w:r w:rsidRPr="00CE725C">
              <w:rPr>
                <w:rStyle w:val="Lienhypertexte"/>
                <w:noProof/>
              </w:rPr>
              <w:t>5.10.3</w:t>
            </w:r>
            <w:r>
              <w:rPr>
                <w:rFonts w:eastAsiaTheme="minorEastAsia"/>
                <w:noProof/>
                <w:lang w:eastAsia="fr-FR"/>
              </w:rPr>
              <w:tab/>
            </w:r>
            <w:r w:rsidRPr="00CE725C">
              <w:rPr>
                <w:rStyle w:val="Lienhypertexte"/>
                <w:noProof/>
              </w:rPr>
              <w:t>Remplacement ponctuel de pièces – A l’unité</w:t>
            </w:r>
            <w:r>
              <w:rPr>
                <w:noProof/>
                <w:webHidden/>
              </w:rPr>
              <w:tab/>
            </w:r>
            <w:r>
              <w:rPr>
                <w:noProof/>
                <w:webHidden/>
              </w:rPr>
              <w:fldChar w:fldCharType="begin"/>
            </w:r>
            <w:r>
              <w:rPr>
                <w:noProof/>
                <w:webHidden/>
              </w:rPr>
              <w:instrText xml:space="preserve"> PAGEREF _Toc201667146 \h </w:instrText>
            </w:r>
            <w:r>
              <w:rPr>
                <w:noProof/>
                <w:webHidden/>
              </w:rPr>
            </w:r>
            <w:r>
              <w:rPr>
                <w:noProof/>
                <w:webHidden/>
              </w:rPr>
              <w:fldChar w:fldCharType="separate"/>
            </w:r>
            <w:r>
              <w:rPr>
                <w:noProof/>
                <w:webHidden/>
              </w:rPr>
              <w:t>38</w:t>
            </w:r>
            <w:r>
              <w:rPr>
                <w:noProof/>
                <w:webHidden/>
              </w:rPr>
              <w:fldChar w:fldCharType="end"/>
            </w:r>
          </w:hyperlink>
        </w:p>
        <w:p w14:paraId="4BF51BB7" w14:textId="0D0D51C3" w:rsidR="00D6462F" w:rsidRDefault="00D6462F">
          <w:pPr>
            <w:pStyle w:val="TM2"/>
            <w:tabs>
              <w:tab w:val="left" w:pos="880"/>
              <w:tab w:val="right" w:leader="dot" w:pos="9610"/>
            </w:tabs>
            <w:rPr>
              <w:rFonts w:eastAsiaTheme="minorEastAsia"/>
              <w:noProof/>
              <w:lang w:eastAsia="fr-FR"/>
            </w:rPr>
          </w:pPr>
          <w:hyperlink w:anchor="_Toc201667147" w:history="1">
            <w:r w:rsidRPr="00CE725C">
              <w:rPr>
                <w:rStyle w:val="Lienhypertexte"/>
                <w:noProof/>
              </w:rPr>
              <w:t>5.11</w:t>
            </w:r>
            <w:r>
              <w:rPr>
                <w:rFonts w:eastAsiaTheme="minorEastAsia"/>
                <w:noProof/>
                <w:lang w:eastAsia="fr-FR"/>
              </w:rPr>
              <w:tab/>
            </w:r>
            <w:r w:rsidRPr="00CE725C">
              <w:rPr>
                <w:rStyle w:val="Lienhypertexte"/>
                <w:noProof/>
              </w:rPr>
              <w:t>Forfait mensuel d’astreinte</w:t>
            </w:r>
            <w:r>
              <w:rPr>
                <w:noProof/>
                <w:webHidden/>
              </w:rPr>
              <w:tab/>
            </w:r>
            <w:r>
              <w:rPr>
                <w:noProof/>
                <w:webHidden/>
              </w:rPr>
              <w:fldChar w:fldCharType="begin"/>
            </w:r>
            <w:r>
              <w:rPr>
                <w:noProof/>
                <w:webHidden/>
              </w:rPr>
              <w:instrText xml:space="preserve"> PAGEREF _Toc201667147 \h </w:instrText>
            </w:r>
            <w:r>
              <w:rPr>
                <w:noProof/>
                <w:webHidden/>
              </w:rPr>
            </w:r>
            <w:r>
              <w:rPr>
                <w:noProof/>
                <w:webHidden/>
              </w:rPr>
              <w:fldChar w:fldCharType="separate"/>
            </w:r>
            <w:r>
              <w:rPr>
                <w:noProof/>
                <w:webHidden/>
              </w:rPr>
              <w:t>39</w:t>
            </w:r>
            <w:r>
              <w:rPr>
                <w:noProof/>
                <w:webHidden/>
              </w:rPr>
              <w:fldChar w:fldCharType="end"/>
            </w:r>
          </w:hyperlink>
        </w:p>
        <w:p w14:paraId="15350EBB" w14:textId="2FDF4779" w:rsidR="00D6462F" w:rsidRDefault="00D6462F">
          <w:pPr>
            <w:pStyle w:val="TM3"/>
            <w:tabs>
              <w:tab w:val="left" w:pos="1320"/>
              <w:tab w:val="right" w:leader="dot" w:pos="9610"/>
            </w:tabs>
            <w:rPr>
              <w:rFonts w:eastAsiaTheme="minorEastAsia"/>
              <w:noProof/>
              <w:lang w:eastAsia="fr-FR"/>
            </w:rPr>
          </w:pPr>
          <w:hyperlink w:anchor="_Toc201667148" w:history="1">
            <w:r w:rsidRPr="00CE725C">
              <w:rPr>
                <w:rStyle w:val="Lienhypertexte"/>
                <w:noProof/>
              </w:rPr>
              <w:t>5.11.1</w:t>
            </w:r>
            <w:r>
              <w:rPr>
                <w:rFonts w:eastAsiaTheme="minorEastAsia"/>
                <w:noProof/>
                <w:lang w:eastAsia="fr-FR"/>
              </w:rPr>
              <w:tab/>
            </w:r>
            <w:r w:rsidRPr="00CE725C">
              <w:rPr>
                <w:rStyle w:val="Lienhypertexte"/>
                <w:noProof/>
              </w:rPr>
              <w:t>Objet de la prestation</w:t>
            </w:r>
            <w:r>
              <w:rPr>
                <w:noProof/>
                <w:webHidden/>
              </w:rPr>
              <w:tab/>
            </w:r>
            <w:r>
              <w:rPr>
                <w:noProof/>
                <w:webHidden/>
              </w:rPr>
              <w:fldChar w:fldCharType="begin"/>
            </w:r>
            <w:r>
              <w:rPr>
                <w:noProof/>
                <w:webHidden/>
              </w:rPr>
              <w:instrText xml:space="preserve"> PAGEREF _Toc201667148 \h </w:instrText>
            </w:r>
            <w:r>
              <w:rPr>
                <w:noProof/>
                <w:webHidden/>
              </w:rPr>
            </w:r>
            <w:r>
              <w:rPr>
                <w:noProof/>
                <w:webHidden/>
              </w:rPr>
              <w:fldChar w:fldCharType="separate"/>
            </w:r>
            <w:r>
              <w:rPr>
                <w:noProof/>
                <w:webHidden/>
              </w:rPr>
              <w:t>39</w:t>
            </w:r>
            <w:r>
              <w:rPr>
                <w:noProof/>
                <w:webHidden/>
              </w:rPr>
              <w:fldChar w:fldCharType="end"/>
            </w:r>
          </w:hyperlink>
        </w:p>
        <w:p w14:paraId="2F82C7D8" w14:textId="1080A68F" w:rsidR="00D6462F" w:rsidRDefault="00D6462F">
          <w:pPr>
            <w:pStyle w:val="TM3"/>
            <w:tabs>
              <w:tab w:val="left" w:pos="1320"/>
              <w:tab w:val="right" w:leader="dot" w:pos="9610"/>
            </w:tabs>
            <w:rPr>
              <w:rFonts w:eastAsiaTheme="minorEastAsia"/>
              <w:noProof/>
              <w:lang w:eastAsia="fr-FR"/>
            </w:rPr>
          </w:pPr>
          <w:hyperlink w:anchor="_Toc201667149" w:history="1">
            <w:r w:rsidRPr="00CE725C">
              <w:rPr>
                <w:rStyle w:val="Lienhypertexte"/>
                <w:noProof/>
              </w:rPr>
              <w:t>5.11.2</w:t>
            </w:r>
            <w:r>
              <w:rPr>
                <w:rFonts w:eastAsiaTheme="minorEastAsia"/>
                <w:noProof/>
                <w:lang w:eastAsia="fr-FR"/>
              </w:rPr>
              <w:tab/>
            </w:r>
            <w:r w:rsidRPr="00CE725C">
              <w:rPr>
                <w:rStyle w:val="Lienhypertexte"/>
                <w:noProof/>
              </w:rPr>
              <w:t>Prestations incluses dans le forfait d’astreinte</w:t>
            </w:r>
            <w:r>
              <w:rPr>
                <w:noProof/>
                <w:webHidden/>
              </w:rPr>
              <w:tab/>
            </w:r>
            <w:r>
              <w:rPr>
                <w:noProof/>
                <w:webHidden/>
              </w:rPr>
              <w:fldChar w:fldCharType="begin"/>
            </w:r>
            <w:r>
              <w:rPr>
                <w:noProof/>
                <w:webHidden/>
              </w:rPr>
              <w:instrText xml:space="preserve"> PAGEREF _Toc201667149 \h </w:instrText>
            </w:r>
            <w:r>
              <w:rPr>
                <w:noProof/>
                <w:webHidden/>
              </w:rPr>
            </w:r>
            <w:r>
              <w:rPr>
                <w:noProof/>
                <w:webHidden/>
              </w:rPr>
              <w:fldChar w:fldCharType="separate"/>
            </w:r>
            <w:r>
              <w:rPr>
                <w:noProof/>
                <w:webHidden/>
              </w:rPr>
              <w:t>39</w:t>
            </w:r>
            <w:r>
              <w:rPr>
                <w:noProof/>
                <w:webHidden/>
              </w:rPr>
              <w:fldChar w:fldCharType="end"/>
            </w:r>
          </w:hyperlink>
        </w:p>
        <w:p w14:paraId="47396DE1" w14:textId="00829458" w:rsidR="00D6462F" w:rsidRDefault="00D6462F">
          <w:pPr>
            <w:pStyle w:val="TM3"/>
            <w:tabs>
              <w:tab w:val="left" w:pos="1320"/>
              <w:tab w:val="right" w:leader="dot" w:pos="9610"/>
            </w:tabs>
            <w:rPr>
              <w:rFonts w:eastAsiaTheme="minorEastAsia"/>
              <w:noProof/>
              <w:lang w:eastAsia="fr-FR"/>
            </w:rPr>
          </w:pPr>
          <w:hyperlink w:anchor="_Toc201667150" w:history="1">
            <w:r w:rsidRPr="00CE725C">
              <w:rPr>
                <w:rStyle w:val="Lienhypertexte"/>
                <w:noProof/>
              </w:rPr>
              <w:t>5.11.3</w:t>
            </w:r>
            <w:r>
              <w:rPr>
                <w:rFonts w:eastAsiaTheme="minorEastAsia"/>
                <w:noProof/>
                <w:lang w:eastAsia="fr-FR"/>
              </w:rPr>
              <w:tab/>
            </w:r>
            <w:r w:rsidRPr="00CE725C">
              <w:rPr>
                <w:rStyle w:val="Lienhypertexte"/>
                <w:noProof/>
              </w:rPr>
              <w:t>Précisions importantes</w:t>
            </w:r>
            <w:r>
              <w:rPr>
                <w:noProof/>
                <w:webHidden/>
              </w:rPr>
              <w:tab/>
            </w:r>
            <w:r>
              <w:rPr>
                <w:noProof/>
                <w:webHidden/>
              </w:rPr>
              <w:fldChar w:fldCharType="begin"/>
            </w:r>
            <w:r>
              <w:rPr>
                <w:noProof/>
                <w:webHidden/>
              </w:rPr>
              <w:instrText xml:space="preserve"> PAGEREF _Toc201667150 \h </w:instrText>
            </w:r>
            <w:r>
              <w:rPr>
                <w:noProof/>
                <w:webHidden/>
              </w:rPr>
            </w:r>
            <w:r>
              <w:rPr>
                <w:noProof/>
                <w:webHidden/>
              </w:rPr>
              <w:fldChar w:fldCharType="separate"/>
            </w:r>
            <w:r>
              <w:rPr>
                <w:noProof/>
                <w:webHidden/>
              </w:rPr>
              <w:t>39</w:t>
            </w:r>
            <w:r>
              <w:rPr>
                <w:noProof/>
                <w:webHidden/>
              </w:rPr>
              <w:fldChar w:fldCharType="end"/>
            </w:r>
          </w:hyperlink>
        </w:p>
        <w:p w14:paraId="724C3F1E" w14:textId="7A8FE971" w:rsidR="002F710D" w:rsidRPr="005D6123" w:rsidRDefault="002F710D" w:rsidP="006A77EA">
          <w:pPr>
            <w:spacing w:after="0"/>
            <w:rPr>
              <w:rFonts w:ascii="Gill Sans MT" w:hAnsi="Gill Sans MT"/>
            </w:rPr>
          </w:pPr>
          <w:r w:rsidRPr="005D6123">
            <w:rPr>
              <w:rFonts w:ascii="Gill Sans MT" w:hAnsi="Gill Sans MT"/>
              <w:b/>
              <w:bCs/>
            </w:rPr>
            <w:fldChar w:fldCharType="end"/>
          </w:r>
        </w:p>
      </w:sdtContent>
    </w:sdt>
    <w:p w14:paraId="1B966513" w14:textId="77777777" w:rsidR="002F710D" w:rsidRPr="005D6123" w:rsidRDefault="002F710D" w:rsidP="00683853">
      <w:pPr>
        <w:spacing w:after="0" w:line="240" w:lineRule="auto"/>
        <w:jc w:val="center"/>
        <w:rPr>
          <w:rFonts w:ascii="Gill Sans MT" w:eastAsia="Trebuchet MS" w:hAnsi="Gill Sans MT" w:cs="Trebuchet MS"/>
          <w:color w:val="000000"/>
        </w:rPr>
        <w:sectPr w:rsidR="002F710D" w:rsidRPr="005D6123" w:rsidSect="00683853">
          <w:pgSz w:w="11900" w:h="16840"/>
          <w:pgMar w:top="1400" w:right="1140" w:bottom="1440" w:left="1140" w:header="1400" w:footer="1440" w:gutter="0"/>
          <w:cols w:space="708"/>
        </w:sectPr>
      </w:pPr>
    </w:p>
    <w:p w14:paraId="76E2CAB7" w14:textId="77777777" w:rsidR="00C04662" w:rsidRPr="005D6123" w:rsidRDefault="00C04662" w:rsidP="005103E9">
      <w:pPr>
        <w:pStyle w:val="Titre1"/>
      </w:pPr>
      <w:bookmarkStart w:id="1" w:name="_Toc201667061"/>
      <w:r w:rsidRPr="005D6123">
        <w:lastRenderedPageBreak/>
        <w:t>OBJET DU MARCHE</w:t>
      </w:r>
      <w:bookmarkEnd w:id="0"/>
      <w:bookmarkEnd w:id="1"/>
    </w:p>
    <w:p w14:paraId="0F5DA688" w14:textId="77777777" w:rsidR="00565BC5" w:rsidRPr="005D6123" w:rsidRDefault="00565BC5" w:rsidP="00565BC5">
      <w:pPr>
        <w:pStyle w:val="NormalWeb"/>
        <w:rPr>
          <w:rFonts w:ascii="Gill Sans MT" w:hAnsi="Gill Sans MT"/>
        </w:rPr>
      </w:pPr>
      <w:r w:rsidRPr="005D6123">
        <w:rPr>
          <w:rFonts w:ascii="Gill Sans MT" w:hAnsi="Gill Sans MT"/>
        </w:rPr>
        <w:t xml:space="preserve">Le présent Cahier des Clauses Techniques Particulières (CCTP) a pour objet de définir les modalités techniques et les exigences relatives à la réalisation de </w:t>
      </w:r>
      <w:r w:rsidRPr="005D6123">
        <w:rPr>
          <w:rStyle w:val="lev"/>
          <w:rFonts w:ascii="Gill Sans MT" w:hAnsi="Gill Sans MT"/>
        </w:rPr>
        <w:t>prestations d’hydrocurage et de nettoyage des réseaux gravitaires d’assainissement et d’évacuation des eaux pluviales</w:t>
      </w:r>
      <w:r w:rsidRPr="005D6123">
        <w:rPr>
          <w:rFonts w:ascii="Gill Sans MT" w:hAnsi="Gill Sans MT"/>
        </w:rPr>
        <w:t xml:space="preserve"> situés sur les ports gérés par la Chambre de Commerce et d’Industrie de Corse – Direction des Concessions Portuaires de la Corse du Sud.</w:t>
      </w:r>
    </w:p>
    <w:p w14:paraId="16CA753E" w14:textId="77777777" w:rsidR="00565BC5" w:rsidRPr="005D6123" w:rsidRDefault="00565BC5" w:rsidP="00565BC5">
      <w:pPr>
        <w:pStyle w:val="NormalWeb"/>
        <w:rPr>
          <w:rFonts w:ascii="Gill Sans MT" w:hAnsi="Gill Sans MT"/>
        </w:rPr>
      </w:pPr>
      <w:r w:rsidRPr="005D6123">
        <w:rPr>
          <w:rFonts w:ascii="Gill Sans MT" w:hAnsi="Gill Sans MT"/>
        </w:rPr>
        <w:t>Ces prestations comprennent notamment :</w:t>
      </w:r>
    </w:p>
    <w:p w14:paraId="70008A16" w14:textId="77777777" w:rsidR="00565BC5" w:rsidRPr="005D6123" w:rsidRDefault="00565BC5" w:rsidP="005C421D">
      <w:pPr>
        <w:pStyle w:val="NormalWeb"/>
        <w:numPr>
          <w:ilvl w:val="0"/>
          <w:numId w:val="2"/>
        </w:numPr>
        <w:rPr>
          <w:rFonts w:ascii="Gill Sans MT" w:hAnsi="Gill Sans MT"/>
        </w:rPr>
      </w:pPr>
      <w:r w:rsidRPr="005D6123">
        <w:rPr>
          <w:rFonts w:ascii="Gill Sans MT" w:hAnsi="Gill Sans MT"/>
        </w:rPr>
        <w:t>Le curage et le nettoyage par hydrocurage des canalisations, regards, avaloirs, siphons, fosses et tout ouvrage gravitaire.</w:t>
      </w:r>
    </w:p>
    <w:p w14:paraId="5FBE6188" w14:textId="77777777" w:rsidR="00565BC5" w:rsidRPr="005D6123" w:rsidRDefault="00565BC5" w:rsidP="005C421D">
      <w:pPr>
        <w:pStyle w:val="NormalWeb"/>
        <w:numPr>
          <w:ilvl w:val="0"/>
          <w:numId w:val="2"/>
        </w:numPr>
        <w:rPr>
          <w:rFonts w:ascii="Gill Sans MT" w:hAnsi="Gill Sans MT"/>
        </w:rPr>
      </w:pPr>
      <w:r w:rsidRPr="005D6123">
        <w:rPr>
          <w:rFonts w:ascii="Gill Sans MT" w:hAnsi="Gill Sans MT"/>
        </w:rPr>
        <w:t>La collecte, le pompage et l’évacuation des déchets, boues, graviers, sable et tout résidu résultant des opérations.</w:t>
      </w:r>
    </w:p>
    <w:p w14:paraId="25B07BD8" w14:textId="77777777" w:rsidR="00565BC5" w:rsidRPr="005D6123" w:rsidRDefault="00565BC5" w:rsidP="005C421D">
      <w:pPr>
        <w:pStyle w:val="NormalWeb"/>
        <w:numPr>
          <w:ilvl w:val="0"/>
          <w:numId w:val="2"/>
        </w:numPr>
        <w:rPr>
          <w:rFonts w:ascii="Gill Sans MT" w:hAnsi="Gill Sans MT"/>
        </w:rPr>
      </w:pPr>
      <w:r w:rsidRPr="005D6123">
        <w:rPr>
          <w:rFonts w:ascii="Gill Sans MT" w:hAnsi="Gill Sans MT"/>
        </w:rPr>
        <w:t>Le transport et l’élimination des déchets dans des centres agréés, avec traçabilité.</w:t>
      </w:r>
    </w:p>
    <w:p w14:paraId="7E8BD459" w14:textId="77777777" w:rsidR="00565BC5" w:rsidRPr="005D6123" w:rsidRDefault="00565BC5" w:rsidP="005C421D">
      <w:pPr>
        <w:pStyle w:val="NormalWeb"/>
        <w:numPr>
          <w:ilvl w:val="0"/>
          <w:numId w:val="2"/>
        </w:numPr>
        <w:rPr>
          <w:rFonts w:ascii="Gill Sans MT" w:hAnsi="Gill Sans MT"/>
        </w:rPr>
      </w:pPr>
      <w:r w:rsidRPr="005D6123">
        <w:rPr>
          <w:rFonts w:ascii="Gill Sans MT" w:hAnsi="Gill Sans MT"/>
        </w:rPr>
        <w:t>La mise en œuvre des moyens nécessaires pour garantir un fonctionnement optimal des réseaux, y compris en zones difficilement accessibles.</w:t>
      </w:r>
    </w:p>
    <w:p w14:paraId="555E5417" w14:textId="77777777" w:rsidR="00565BC5" w:rsidRPr="005D6123" w:rsidRDefault="00565BC5" w:rsidP="00565BC5">
      <w:pPr>
        <w:pStyle w:val="NormalWeb"/>
        <w:rPr>
          <w:rFonts w:ascii="Gill Sans MT" w:hAnsi="Gill Sans MT"/>
        </w:rPr>
      </w:pPr>
      <w:r w:rsidRPr="005D6123">
        <w:rPr>
          <w:rFonts w:ascii="Gill Sans MT" w:hAnsi="Gill Sans MT"/>
        </w:rPr>
        <w:t>Les interventions concernent les sites suivants, répartis en deux lots distincts :</w:t>
      </w:r>
    </w:p>
    <w:p w14:paraId="1ECCD6A4" w14:textId="77777777" w:rsidR="00565BC5" w:rsidRPr="005D6123" w:rsidRDefault="00565BC5" w:rsidP="005C421D">
      <w:pPr>
        <w:pStyle w:val="NormalWeb"/>
        <w:numPr>
          <w:ilvl w:val="0"/>
          <w:numId w:val="3"/>
        </w:numPr>
        <w:rPr>
          <w:rFonts w:ascii="Gill Sans MT" w:hAnsi="Gill Sans MT"/>
        </w:rPr>
      </w:pPr>
      <w:r w:rsidRPr="005D6123">
        <w:rPr>
          <w:rStyle w:val="lev"/>
          <w:rFonts w:ascii="Gill Sans MT" w:hAnsi="Gill Sans MT"/>
        </w:rPr>
        <w:t>Lot 1 :</w:t>
      </w:r>
      <w:r w:rsidRPr="005D6123">
        <w:rPr>
          <w:rFonts w:ascii="Gill Sans MT" w:hAnsi="Gill Sans MT"/>
        </w:rPr>
        <w:t xml:space="preserve"> Ports de </w:t>
      </w:r>
      <w:r w:rsidRPr="005D6123">
        <w:rPr>
          <w:rStyle w:val="lev"/>
          <w:rFonts w:ascii="Gill Sans MT" w:hAnsi="Gill Sans MT"/>
        </w:rPr>
        <w:t>Ajaccio (Port de Commerce et Port de Saint-Joseph)</w:t>
      </w:r>
      <w:r w:rsidRPr="005D6123">
        <w:rPr>
          <w:rFonts w:ascii="Gill Sans MT" w:hAnsi="Gill Sans MT"/>
        </w:rPr>
        <w:t xml:space="preserve">, </w:t>
      </w:r>
      <w:r w:rsidRPr="005D6123">
        <w:rPr>
          <w:rStyle w:val="lev"/>
          <w:rFonts w:ascii="Gill Sans MT" w:hAnsi="Gill Sans MT"/>
        </w:rPr>
        <w:t>Bonifacio</w:t>
      </w:r>
      <w:r w:rsidRPr="005D6123">
        <w:rPr>
          <w:rFonts w:ascii="Gill Sans MT" w:hAnsi="Gill Sans MT"/>
        </w:rPr>
        <w:t xml:space="preserve">, </w:t>
      </w:r>
      <w:r w:rsidRPr="005D6123">
        <w:rPr>
          <w:rStyle w:val="lev"/>
          <w:rFonts w:ascii="Gill Sans MT" w:hAnsi="Gill Sans MT"/>
        </w:rPr>
        <w:t>Porto-Vecchio</w:t>
      </w:r>
      <w:r w:rsidRPr="005D6123">
        <w:rPr>
          <w:rFonts w:ascii="Gill Sans MT" w:hAnsi="Gill Sans MT"/>
        </w:rPr>
        <w:t xml:space="preserve"> et </w:t>
      </w:r>
      <w:r w:rsidRPr="005D6123">
        <w:rPr>
          <w:rStyle w:val="lev"/>
          <w:rFonts w:ascii="Gill Sans MT" w:hAnsi="Gill Sans MT"/>
        </w:rPr>
        <w:t>Propriano</w:t>
      </w:r>
      <w:r w:rsidRPr="005D6123">
        <w:rPr>
          <w:rFonts w:ascii="Gill Sans MT" w:hAnsi="Gill Sans MT"/>
        </w:rPr>
        <w:t xml:space="preserve"> ;</w:t>
      </w:r>
    </w:p>
    <w:p w14:paraId="335314B7" w14:textId="77777777" w:rsidR="00565BC5" w:rsidRPr="005D6123" w:rsidRDefault="00565BC5" w:rsidP="005C421D">
      <w:pPr>
        <w:pStyle w:val="NormalWeb"/>
        <w:numPr>
          <w:ilvl w:val="0"/>
          <w:numId w:val="3"/>
        </w:numPr>
        <w:rPr>
          <w:rFonts w:ascii="Gill Sans MT" w:hAnsi="Gill Sans MT"/>
        </w:rPr>
      </w:pPr>
      <w:r w:rsidRPr="005D6123">
        <w:rPr>
          <w:rStyle w:val="lev"/>
          <w:rFonts w:ascii="Gill Sans MT" w:hAnsi="Gill Sans MT"/>
        </w:rPr>
        <w:t>Lot 2 :</w:t>
      </w:r>
      <w:r w:rsidRPr="005D6123">
        <w:rPr>
          <w:rFonts w:ascii="Gill Sans MT" w:hAnsi="Gill Sans MT"/>
        </w:rPr>
        <w:t xml:space="preserve"> Port de </w:t>
      </w:r>
      <w:r w:rsidRPr="005D6123">
        <w:rPr>
          <w:rStyle w:val="lev"/>
          <w:rFonts w:ascii="Gill Sans MT" w:hAnsi="Gill Sans MT"/>
        </w:rPr>
        <w:t>pêche et de plaisance Tino Rossi à Ajaccio</w:t>
      </w:r>
      <w:r w:rsidRPr="005D6123">
        <w:rPr>
          <w:rFonts w:ascii="Gill Sans MT" w:hAnsi="Gill Sans MT"/>
        </w:rPr>
        <w:t>.</w:t>
      </w:r>
    </w:p>
    <w:p w14:paraId="154E80BB" w14:textId="77777777" w:rsidR="00565BC5" w:rsidRPr="005D6123" w:rsidRDefault="00565BC5" w:rsidP="00565BC5">
      <w:pPr>
        <w:pStyle w:val="NormalWeb"/>
        <w:rPr>
          <w:rFonts w:ascii="Gill Sans MT" w:hAnsi="Gill Sans MT"/>
        </w:rPr>
      </w:pPr>
      <w:r w:rsidRPr="005D6123">
        <w:rPr>
          <w:rFonts w:ascii="Gill Sans MT" w:hAnsi="Gill Sans MT"/>
        </w:rPr>
        <w:t>Les prestations feront l’objet d’interventions :</w:t>
      </w:r>
    </w:p>
    <w:p w14:paraId="7FAD4E03" w14:textId="77777777" w:rsidR="00565BC5" w:rsidRPr="005D6123" w:rsidRDefault="00565BC5" w:rsidP="005C421D">
      <w:pPr>
        <w:pStyle w:val="NormalWeb"/>
        <w:numPr>
          <w:ilvl w:val="0"/>
          <w:numId w:val="4"/>
        </w:numPr>
        <w:rPr>
          <w:rFonts w:ascii="Gill Sans MT" w:hAnsi="Gill Sans MT"/>
        </w:rPr>
      </w:pPr>
      <w:r w:rsidRPr="005D6123">
        <w:rPr>
          <w:rFonts w:ascii="Gill Sans MT" w:hAnsi="Gill Sans MT"/>
        </w:rPr>
        <w:t>Programmées, à fréquence définie par la CCI, dans une logique d’entretien préventif ;</w:t>
      </w:r>
    </w:p>
    <w:p w14:paraId="3696BF41" w14:textId="77777777" w:rsidR="00565BC5" w:rsidRPr="005D6123" w:rsidRDefault="00565BC5" w:rsidP="005C421D">
      <w:pPr>
        <w:pStyle w:val="NormalWeb"/>
        <w:numPr>
          <w:ilvl w:val="0"/>
          <w:numId w:val="4"/>
        </w:numPr>
        <w:rPr>
          <w:rFonts w:ascii="Gill Sans MT" w:hAnsi="Gill Sans MT"/>
        </w:rPr>
      </w:pPr>
      <w:r w:rsidRPr="005D6123">
        <w:rPr>
          <w:rFonts w:ascii="Gill Sans MT" w:hAnsi="Gill Sans MT"/>
        </w:rPr>
        <w:t>Ponctuelles, sur demande, dans le cadre d’un entretien curatif ou en réponse à des dysfonctionnements signalés.</w:t>
      </w:r>
    </w:p>
    <w:p w14:paraId="5033E552" w14:textId="77777777" w:rsidR="00565BC5" w:rsidRPr="005D6123" w:rsidRDefault="00565BC5" w:rsidP="00565BC5">
      <w:pPr>
        <w:pStyle w:val="NormalWeb"/>
        <w:rPr>
          <w:rFonts w:ascii="Gill Sans MT" w:hAnsi="Gill Sans MT"/>
        </w:rPr>
      </w:pPr>
      <w:r w:rsidRPr="005D6123">
        <w:rPr>
          <w:rFonts w:ascii="Gill Sans MT" w:hAnsi="Gill Sans MT"/>
        </w:rPr>
        <w:t xml:space="preserve">L’ensemble des interventions devra être réalisé </w:t>
      </w:r>
      <w:r w:rsidRPr="005D6123">
        <w:rPr>
          <w:rStyle w:val="lev"/>
          <w:rFonts w:ascii="Gill Sans MT" w:hAnsi="Gill Sans MT"/>
        </w:rPr>
        <w:t>dans le strict respect des règles de sécurité, de protection de l’environnement et de la réglementation en vigueur</w:t>
      </w:r>
      <w:r w:rsidRPr="005D6123">
        <w:rPr>
          <w:rFonts w:ascii="Gill Sans MT" w:hAnsi="Gill Sans MT"/>
        </w:rPr>
        <w:t>, notamment en matière de rejet d’eaux usées et de déchets.</w:t>
      </w:r>
    </w:p>
    <w:p w14:paraId="3DCA70CB" w14:textId="77777777" w:rsidR="00D04F68" w:rsidRPr="005D6123" w:rsidRDefault="00D04F68">
      <w:pPr>
        <w:rPr>
          <w:rFonts w:ascii="Gill Sans MT" w:hAnsi="Gill Sans MT"/>
        </w:rPr>
      </w:pPr>
      <w:r w:rsidRPr="005D6123">
        <w:rPr>
          <w:rFonts w:ascii="Gill Sans MT" w:hAnsi="Gill Sans MT"/>
        </w:rPr>
        <w:br w:type="page"/>
      </w:r>
    </w:p>
    <w:p w14:paraId="3BBFCEF7" w14:textId="77777777" w:rsidR="00C04662" w:rsidRPr="005D6123" w:rsidRDefault="00C04662" w:rsidP="005103E9">
      <w:pPr>
        <w:pStyle w:val="Titre1"/>
      </w:pPr>
      <w:bookmarkStart w:id="2" w:name="_Toc128659956"/>
      <w:bookmarkStart w:id="3" w:name="_Toc201667062"/>
      <w:r w:rsidRPr="005D6123">
        <w:lastRenderedPageBreak/>
        <w:t>REPERAGE DE LA PRESTATION</w:t>
      </w:r>
      <w:bookmarkEnd w:id="2"/>
      <w:bookmarkEnd w:id="3"/>
    </w:p>
    <w:p w14:paraId="4873B54B" w14:textId="5CEE5BBD" w:rsidR="00C04662" w:rsidRPr="005D6123" w:rsidRDefault="0081020D" w:rsidP="00C04662">
      <w:pPr>
        <w:jc w:val="both"/>
        <w:rPr>
          <w:rFonts w:ascii="Gill Sans MT" w:hAnsi="Gill Sans MT"/>
          <w:b/>
          <w:i/>
          <w:szCs w:val="20"/>
          <w:u w:val="single"/>
        </w:rPr>
      </w:pPr>
      <w:r w:rsidRPr="005D6123">
        <w:rPr>
          <w:rFonts w:ascii="Gill Sans MT" w:hAnsi="Gill Sans MT"/>
          <w:b/>
          <w:i/>
          <w:szCs w:val="20"/>
          <w:u w:val="single"/>
        </w:rPr>
        <w:t>EXTRAIT DES PLANS DES RESEAUX PAR PORT</w:t>
      </w:r>
    </w:p>
    <w:p w14:paraId="6080D7FD" w14:textId="6240F2F3" w:rsidR="00C04662" w:rsidRPr="005D6123" w:rsidRDefault="0081020D" w:rsidP="00C04662">
      <w:pPr>
        <w:jc w:val="both"/>
        <w:rPr>
          <w:rFonts w:ascii="Gill Sans MT" w:eastAsia="Gill Sans MT" w:hAnsi="Gill Sans MT" w:cs="Gill Sans MT"/>
          <w:b/>
          <w:bCs/>
          <w:spacing w:val="-1"/>
        </w:rPr>
      </w:pPr>
      <w:r w:rsidRPr="005D6123">
        <w:rPr>
          <w:rFonts w:ascii="Gill Sans MT" w:eastAsia="Gill Sans MT" w:hAnsi="Gill Sans MT" w:cs="Gill Sans MT"/>
          <w:b/>
          <w:bCs/>
          <w:spacing w:val="-1"/>
        </w:rPr>
        <w:t>AJACCIO</w:t>
      </w:r>
      <w:r w:rsidR="00565BC5" w:rsidRPr="005D6123">
        <w:rPr>
          <w:rFonts w:ascii="Gill Sans MT" w:eastAsia="Gill Sans MT" w:hAnsi="Gill Sans MT" w:cs="Gill Sans MT"/>
          <w:b/>
          <w:bCs/>
          <w:spacing w:val="-1"/>
        </w:rPr>
        <w:t xml:space="preserve"> (1/4)</w:t>
      </w:r>
    </w:p>
    <w:p w14:paraId="1B574D31" w14:textId="7F387CB3" w:rsidR="0081020D" w:rsidRPr="005D6123" w:rsidRDefault="00565BC5" w:rsidP="00C04662">
      <w:pPr>
        <w:jc w:val="both"/>
        <w:rPr>
          <w:rFonts w:ascii="Gill Sans MT" w:eastAsia="Gill Sans MT" w:hAnsi="Gill Sans MT" w:cs="Gill Sans MT"/>
          <w:b/>
          <w:bCs/>
          <w:spacing w:val="-1"/>
        </w:rPr>
      </w:pPr>
      <w:r w:rsidRPr="005D6123">
        <w:rPr>
          <w:rFonts w:ascii="Gill Sans MT" w:eastAsia="Gill Sans MT" w:hAnsi="Gill Sans MT" w:cs="Gill Sans MT"/>
          <w:b/>
          <w:bCs/>
          <w:noProof/>
          <w:spacing w:val="-1"/>
        </w:rPr>
        <w:drawing>
          <wp:inline distT="0" distB="0" distL="0" distR="0" wp14:anchorId="032B8916" wp14:editId="2A1C2837">
            <wp:extent cx="5760720" cy="2791460"/>
            <wp:effectExtent l="0" t="0" r="0" b="889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2791460"/>
                    </a:xfrm>
                    <a:prstGeom prst="rect">
                      <a:avLst/>
                    </a:prstGeom>
                  </pic:spPr>
                </pic:pic>
              </a:graphicData>
            </a:graphic>
          </wp:inline>
        </w:drawing>
      </w:r>
    </w:p>
    <w:p w14:paraId="7A3B0968" w14:textId="4D62AA8E" w:rsidR="00565BC5" w:rsidRPr="005D6123" w:rsidRDefault="00565BC5" w:rsidP="00565BC5">
      <w:pPr>
        <w:jc w:val="both"/>
        <w:rPr>
          <w:rFonts w:ascii="Gill Sans MT" w:eastAsia="Gill Sans MT" w:hAnsi="Gill Sans MT" w:cs="Gill Sans MT"/>
          <w:b/>
          <w:bCs/>
          <w:spacing w:val="-1"/>
        </w:rPr>
      </w:pPr>
      <w:r w:rsidRPr="005D6123">
        <w:rPr>
          <w:rFonts w:ascii="Gill Sans MT" w:eastAsia="Gill Sans MT" w:hAnsi="Gill Sans MT" w:cs="Gill Sans MT"/>
          <w:b/>
          <w:bCs/>
          <w:spacing w:val="-1"/>
        </w:rPr>
        <w:t>AJACCIO (2/4)</w:t>
      </w:r>
    </w:p>
    <w:p w14:paraId="5D35E2C0" w14:textId="6D73AFCB" w:rsidR="00565BC5" w:rsidRPr="005D6123" w:rsidRDefault="00565BC5" w:rsidP="00565BC5">
      <w:pPr>
        <w:jc w:val="both"/>
        <w:rPr>
          <w:rFonts w:ascii="Gill Sans MT" w:eastAsia="Gill Sans MT" w:hAnsi="Gill Sans MT" w:cs="Gill Sans MT"/>
          <w:b/>
          <w:bCs/>
          <w:spacing w:val="-1"/>
        </w:rPr>
      </w:pPr>
      <w:r w:rsidRPr="005D6123">
        <w:rPr>
          <w:rFonts w:ascii="Gill Sans MT" w:eastAsia="Gill Sans MT" w:hAnsi="Gill Sans MT" w:cs="Gill Sans MT"/>
          <w:b/>
          <w:bCs/>
          <w:noProof/>
          <w:spacing w:val="-1"/>
        </w:rPr>
        <w:drawing>
          <wp:inline distT="0" distB="0" distL="0" distR="0" wp14:anchorId="0A2BE8A0" wp14:editId="0DC4D454">
            <wp:extent cx="5760720" cy="3766185"/>
            <wp:effectExtent l="0" t="0" r="0" b="571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3766185"/>
                    </a:xfrm>
                    <a:prstGeom prst="rect">
                      <a:avLst/>
                    </a:prstGeom>
                  </pic:spPr>
                </pic:pic>
              </a:graphicData>
            </a:graphic>
          </wp:inline>
        </w:drawing>
      </w:r>
    </w:p>
    <w:p w14:paraId="03C1F2DC" w14:textId="77777777" w:rsidR="00565BC5" w:rsidRPr="005D6123" w:rsidRDefault="00565BC5">
      <w:pPr>
        <w:rPr>
          <w:rFonts w:ascii="Gill Sans MT" w:eastAsia="Gill Sans MT" w:hAnsi="Gill Sans MT" w:cs="Gill Sans MT"/>
          <w:b/>
          <w:bCs/>
          <w:spacing w:val="-1"/>
        </w:rPr>
      </w:pPr>
      <w:r w:rsidRPr="005D6123">
        <w:rPr>
          <w:rFonts w:ascii="Gill Sans MT" w:eastAsia="Gill Sans MT" w:hAnsi="Gill Sans MT" w:cs="Gill Sans MT"/>
          <w:b/>
          <w:bCs/>
          <w:spacing w:val="-1"/>
        </w:rPr>
        <w:br w:type="page"/>
      </w:r>
    </w:p>
    <w:p w14:paraId="45E4C5C7" w14:textId="428E8969" w:rsidR="00565BC5" w:rsidRPr="005D6123" w:rsidRDefault="00565BC5" w:rsidP="00565BC5">
      <w:pPr>
        <w:jc w:val="both"/>
        <w:rPr>
          <w:rFonts w:ascii="Gill Sans MT" w:eastAsia="Gill Sans MT" w:hAnsi="Gill Sans MT" w:cs="Gill Sans MT"/>
          <w:b/>
          <w:bCs/>
          <w:spacing w:val="-1"/>
        </w:rPr>
      </w:pPr>
      <w:r w:rsidRPr="005D6123">
        <w:rPr>
          <w:rFonts w:ascii="Gill Sans MT" w:eastAsia="Gill Sans MT" w:hAnsi="Gill Sans MT" w:cs="Gill Sans MT"/>
          <w:b/>
          <w:bCs/>
          <w:spacing w:val="-1"/>
        </w:rPr>
        <w:lastRenderedPageBreak/>
        <w:t>AJACCIO (3/4)</w:t>
      </w:r>
    </w:p>
    <w:p w14:paraId="713A506A" w14:textId="1608D71C" w:rsidR="00565BC5" w:rsidRPr="005D6123" w:rsidRDefault="00565BC5" w:rsidP="00565BC5">
      <w:pPr>
        <w:jc w:val="both"/>
        <w:rPr>
          <w:rFonts w:ascii="Gill Sans MT" w:eastAsia="Gill Sans MT" w:hAnsi="Gill Sans MT" w:cs="Gill Sans MT"/>
          <w:b/>
          <w:bCs/>
          <w:spacing w:val="-1"/>
        </w:rPr>
      </w:pPr>
      <w:r w:rsidRPr="005D6123">
        <w:rPr>
          <w:rFonts w:ascii="Gill Sans MT" w:eastAsia="Gill Sans MT" w:hAnsi="Gill Sans MT" w:cs="Gill Sans MT"/>
          <w:b/>
          <w:bCs/>
          <w:noProof/>
          <w:spacing w:val="-1"/>
        </w:rPr>
        <w:drawing>
          <wp:inline distT="0" distB="0" distL="0" distR="0" wp14:anchorId="6C311BC5" wp14:editId="02C92BCD">
            <wp:extent cx="5760720" cy="314960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3149600"/>
                    </a:xfrm>
                    <a:prstGeom prst="rect">
                      <a:avLst/>
                    </a:prstGeom>
                  </pic:spPr>
                </pic:pic>
              </a:graphicData>
            </a:graphic>
          </wp:inline>
        </w:drawing>
      </w:r>
    </w:p>
    <w:p w14:paraId="74844BD1" w14:textId="4831A7B1" w:rsidR="00565BC5" w:rsidRPr="005D6123" w:rsidRDefault="00565BC5" w:rsidP="00565BC5">
      <w:pPr>
        <w:jc w:val="both"/>
        <w:rPr>
          <w:rFonts w:ascii="Gill Sans MT" w:eastAsia="Gill Sans MT" w:hAnsi="Gill Sans MT" w:cs="Gill Sans MT"/>
          <w:b/>
          <w:bCs/>
          <w:spacing w:val="-1"/>
        </w:rPr>
      </w:pPr>
      <w:r w:rsidRPr="005D6123">
        <w:rPr>
          <w:rFonts w:ascii="Gill Sans MT" w:eastAsia="Gill Sans MT" w:hAnsi="Gill Sans MT" w:cs="Gill Sans MT"/>
          <w:b/>
          <w:bCs/>
          <w:spacing w:val="-1"/>
        </w:rPr>
        <w:t>AJACCIO (4/4)</w:t>
      </w:r>
    </w:p>
    <w:p w14:paraId="3514CE4C" w14:textId="1AA85F71" w:rsidR="00565BC5" w:rsidRPr="005D6123" w:rsidRDefault="00565BC5" w:rsidP="00C04662">
      <w:pPr>
        <w:jc w:val="both"/>
        <w:rPr>
          <w:rFonts w:ascii="Gill Sans MT" w:eastAsia="Gill Sans MT" w:hAnsi="Gill Sans MT" w:cs="Gill Sans MT"/>
          <w:b/>
          <w:bCs/>
          <w:spacing w:val="-1"/>
        </w:rPr>
      </w:pPr>
      <w:r w:rsidRPr="005D6123">
        <w:rPr>
          <w:rFonts w:ascii="Gill Sans MT" w:eastAsia="Gill Sans MT" w:hAnsi="Gill Sans MT" w:cs="Gill Sans MT"/>
          <w:b/>
          <w:bCs/>
          <w:noProof/>
          <w:spacing w:val="-1"/>
        </w:rPr>
        <w:drawing>
          <wp:inline distT="0" distB="0" distL="0" distR="0" wp14:anchorId="486232B7" wp14:editId="608533BA">
            <wp:extent cx="5760720" cy="3118485"/>
            <wp:effectExtent l="0" t="0" r="0" b="571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3118485"/>
                    </a:xfrm>
                    <a:prstGeom prst="rect">
                      <a:avLst/>
                    </a:prstGeom>
                  </pic:spPr>
                </pic:pic>
              </a:graphicData>
            </a:graphic>
          </wp:inline>
        </w:drawing>
      </w:r>
    </w:p>
    <w:p w14:paraId="4387D77D" w14:textId="77777777" w:rsidR="00565BC5" w:rsidRPr="005D6123" w:rsidRDefault="00565BC5">
      <w:pPr>
        <w:rPr>
          <w:rFonts w:ascii="Gill Sans MT" w:eastAsia="Gill Sans MT" w:hAnsi="Gill Sans MT" w:cs="Gill Sans MT"/>
          <w:b/>
          <w:bCs/>
          <w:spacing w:val="-1"/>
        </w:rPr>
      </w:pPr>
      <w:r w:rsidRPr="005D6123">
        <w:rPr>
          <w:rFonts w:ascii="Gill Sans MT" w:eastAsia="Gill Sans MT" w:hAnsi="Gill Sans MT" w:cs="Gill Sans MT"/>
          <w:b/>
          <w:bCs/>
          <w:spacing w:val="-1"/>
        </w:rPr>
        <w:br w:type="page"/>
      </w:r>
    </w:p>
    <w:p w14:paraId="27C64167" w14:textId="711E4068" w:rsidR="0081020D" w:rsidRPr="005D6123" w:rsidRDefault="0081020D" w:rsidP="0081020D">
      <w:pPr>
        <w:jc w:val="both"/>
        <w:rPr>
          <w:rFonts w:ascii="Gill Sans MT" w:eastAsia="Gill Sans MT" w:hAnsi="Gill Sans MT" w:cs="Gill Sans MT"/>
          <w:b/>
          <w:bCs/>
          <w:spacing w:val="-1"/>
        </w:rPr>
      </w:pPr>
      <w:r w:rsidRPr="005D6123">
        <w:rPr>
          <w:rFonts w:ascii="Gill Sans MT" w:eastAsia="Gill Sans MT" w:hAnsi="Gill Sans MT" w:cs="Gill Sans MT"/>
          <w:b/>
          <w:bCs/>
          <w:spacing w:val="-1"/>
        </w:rPr>
        <w:lastRenderedPageBreak/>
        <w:t>ST JOSEPH</w:t>
      </w:r>
    </w:p>
    <w:p w14:paraId="3099CDD1" w14:textId="6A8A3988" w:rsidR="00565BC5" w:rsidRPr="005D6123" w:rsidRDefault="00565BC5" w:rsidP="0081020D">
      <w:pPr>
        <w:jc w:val="both"/>
        <w:rPr>
          <w:rFonts w:ascii="Gill Sans MT" w:eastAsia="Gill Sans MT" w:hAnsi="Gill Sans MT" w:cs="Gill Sans MT"/>
          <w:b/>
          <w:bCs/>
          <w:spacing w:val="-1"/>
        </w:rPr>
      </w:pPr>
      <w:r w:rsidRPr="005D6123">
        <w:rPr>
          <w:rFonts w:ascii="Gill Sans MT" w:eastAsia="Gill Sans MT" w:hAnsi="Gill Sans MT" w:cs="Gill Sans MT"/>
          <w:b/>
          <w:bCs/>
          <w:noProof/>
          <w:spacing w:val="-1"/>
        </w:rPr>
        <w:drawing>
          <wp:inline distT="0" distB="0" distL="0" distR="0" wp14:anchorId="53CE0047" wp14:editId="00F2D41A">
            <wp:extent cx="5760720" cy="276796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2767965"/>
                    </a:xfrm>
                    <a:prstGeom prst="rect">
                      <a:avLst/>
                    </a:prstGeom>
                  </pic:spPr>
                </pic:pic>
              </a:graphicData>
            </a:graphic>
          </wp:inline>
        </w:drawing>
      </w:r>
    </w:p>
    <w:p w14:paraId="53E95730" w14:textId="507A096A" w:rsidR="0081020D" w:rsidRPr="005D6123" w:rsidRDefault="0081020D" w:rsidP="0081020D">
      <w:pPr>
        <w:jc w:val="both"/>
        <w:rPr>
          <w:rFonts w:ascii="Gill Sans MT" w:eastAsia="Gill Sans MT" w:hAnsi="Gill Sans MT" w:cs="Gill Sans MT"/>
          <w:b/>
          <w:bCs/>
          <w:spacing w:val="-1"/>
        </w:rPr>
      </w:pPr>
      <w:r w:rsidRPr="005D6123">
        <w:rPr>
          <w:rFonts w:ascii="Gill Sans MT" w:eastAsia="Gill Sans MT" w:hAnsi="Gill Sans MT" w:cs="Gill Sans MT"/>
          <w:b/>
          <w:bCs/>
          <w:spacing w:val="-1"/>
        </w:rPr>
        <w:t>BONIFACIO</w:t>
      </w:r>
      <w:r w:rsidR="00565BC5" w:rsidRPr="005D6123">
        <w:rPr>
          <w:rFonts w:ascii="Gill Sans MT" w:eastAsia="Gill Sans MT" w:hAnsi="Gill Sans MT" w:cs="Gill Sans MT"/>
          <w:b/>
          <w:bCs/>
          <w:spacing w:val="-1"/>
        </w:rPr>
        <w:t xml:space="preserve"> (1/2)</w:t>
      </w:r>
    </w:p>
    <w:p w14:paraId="74C81A12" w14:textId="1C1C82CD" w:rsidR="00565BC5" w:rsidRPr="005D6123" w:rsidRDefault="00565BC5" w:rsidP="0081020D">
      <w:pPr>
        <w:jc w:val="both"/>
        <w:rPr>
          <w:rFonts w:ascii="Gill Sans MT" w:eastAsia="Gill Sans MT" w:hAnsi="Gill Sans MT" w:cs="Gill Sans MT"/>
          <w:b/>
          <w:bCs/>
          <w:spacing w:val="-1"/>
        </w:rPr>
      </w:pPr>
      <w:r w:rsidRPr="005D6123">
        <w:rPr>
          <w:rFonts w:ascii="Gill Sans MT" w:eastAsia="Gill Sans MT" w:hAnsi="Gill Sans MT" w:cs="Gill Sans MT"/>
          <w:b/>
          <w:bCs/>
          <w:noProof/>
          <w:spacing w:val="-1"/>
        </w:rPr>
        <w:drawing>
          <wp:inline distT="0" distB="0" distL="0" distR="0" wp14:anchorId="0FFC0F5F" wp14:editId="663D8256">
            <wp:extent cx="5760720" cy="2569210"/>
            <wp:effectExtent l="0" t="0" r="0" b="254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2569210"/>
                    </a:xfrm>
                    <a:prstGeom prst="rect">
                      <a:avLst/>
                    </a:prstGeom>
                  </pic:spPr>
                </pic:pic>
              </a:graphicData>
            </a:graphic>
          </wp:inline>
        </w:drawing>
      </w:r>
    </w:p>
    <w:p w14:paraId="17FC879A" w14:textId="513EF89E" w:rsidR="00565BC5" w:rsidRPr="005D6123" w:rsidRDefault="00565BC5" w:rsidP="00565BC5">
      <w:pPr>
        <w:jc w:val="both"/>
        <w:rPr>
          <w:rFonts w:ascii="Gill Sans MT" w:eastAsia="Gill Sans MT" w:hAnsi="Gill Sans MT" w:cs="Gill Sans MT"/>
          <w:b/>
          <w:bCs/>
          <w:spacing w:val="-1"/>
        </w:rPr>
      </w:pPr>
      <w:r w:rsidRPr="005D6123">
        <w:rPr>
          <w:rFonts w:ascii="Gill Sans MT" w:eastAsia="Gill Sans MT" w:hAnsi="Gill Sans MT" w:cs="Gill Sans MT"/>
          <w:b/>
          <w:bCs/>
          <w:spacing w:val="-1"/>
        </w:rPr>
        <w:t>BONIFACIO (2/2)</w:t>
      </w:r>
    </w:p>
    <w:p w14:paraId="0CD2B23D" w14:textId="5CD5C1BD" w:rsidR="00565BC5" w:rsidRPr="005D6123" w:rsidRDefault="00565BC5" w:rsidP="0081020D">
      <w:pPr>
        <w:jc w:val="both"/>
        <w:rPr>
          <w:rFonts w:ascii="Gill Sans MT" w:eastAsia="Gill Sans MT" w:hAnsi="Gill Sans MT" w:cs="Gill Sans MT"/>
          <w:b/>
          <w:bCs/>
          <w:spacing w:val="-1"/>
        </w:rPr>
      </w:pPr>
      <w:r w:rsidRPr="005D6123">
        <w:rPr>
          <w:rFonts w:ascii="Gill Sans MT" w:eastAsia="Gill Sans MT" w:hAnsi="Gill Sans MT" w:cs="Gill Sans MT"/>
          <w:b/>
          <w:bCs/>
          <w:noProof/>
          <w:spacing w:val="-1"/>
        </w:rPr>
        <w:drawing>
          <wp:inline distT="0" distB="0" distL="0" distR="0" wp14:anchorId="0F76678C" wp14:editId="28A1D45E">
            <wp:extent cx="5760720" cy="3185556"/>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8029"/>
                    <a:stretch/>
                  </pic:blipFill>
                  <pic:spPr bwMode="auto">
                    <a:xfrm>
                      <a:off x="0" y="0"/>
                      <a:ext cx="5760720" cy="3185556"/>
                    </a:xfrm>
                    <a:prstGeom prst="rect">
                      <a:avLst/>
                    </a:prstGeom>
                    <a:ln>
                      <a:noFill/>
                    </a:ln>
                    <a:extLst>
                      <a:ext uri="{53640926-AAD7-44D8-BBD7-CCE9431645EC}">
                        <a14:shadowObscured xmlns:a14="http://schemas.microsoft.com/office/drawing/2010/main"/>
                      </a:ext>
                    </a:extLst>
                  </pic:spPr>
                </pic:pic>
              </a:graphicData>
            </a:graphic>
          </wp:inline>
        </w:drawing>
      </w:r>
    </w:p>
    <w:p w14:paraId="72E6F3C2" w14:textId="2122497F" w:rsidR="0081020D" w:rsidRPr="005D6123" w:rsidRDefault="0081020D" w:rsidP="0081020D">
      <w:pPr>
        <w:jc w:val="both"/>
        <w:rPr>
          <w:rFonts w:ascii="Gill Sans MT" w:eastAsia="Gill Sans MT" w:hAnsi="Gill Sans MT" w:cs="Gill Sans MT"/>
          <w:b/>
          <w:bCs/>
          <w:spacing w:val="-1"/>
        </w:rPr>
      </w:pPr>
    </w:p>
    <w:p w14:paraId="3B6A55E5" w14:textId="0DED8CBB" w:rsidR="0081020D" w:rsidRPr="005D6123" w:rsidRDefault="0081020D" w:rsidP="0081020D">
      <w:pPr>
        <w:jc w:val="both"/>
        <w:rPr>
          <w:rFonts w:ascii="Gill Sans MT" w:eastAsia="Gill Sans MT" w:hAnsi="Gill Sans MT" w:cs="Gill Sans MT"/>
          <w:b/>
          <w:bCs/>
          <w:spacing w:val="-1"/>
        </w:rPr>
      </w:pPr>
      <w:r w:rsidRPr="005D6123">
        <w:rPr>
          <w:rFonts w:ascii="Gill Sans MT" w:eastAsia="Gill Sans MT" w:hAnsi="Gill Sans MT" w:cs="Gill Sans MT"/>
          <w:b/>
          <w:bCs/>
          <w:spacing w:val="-1"/>
        </w:rPr>
        <w:t>PORTO-VECCHIO</w:t>
      </w:r>
      <w:r w:rsidR="00565BC5" w:rsidRPr="005D6123">
        <w:rPr>
          <w:rFonts w:ascii="Gill Sans MT" w:eastAsia="Gill Sans MT" w:hAnsi="Gill Sans MT" w:cs="Gill Sans MT"/>
          <w:b/>
          <w:bCs/>
          <w:spacing w:val="-1"/>
        </w:rPr>
        <w:t xml:space="preserve"> (1/2)</w:t>
      </w:r>
    </w:p>
    <w:p w14:paraId="6D3C9D80" w14:textId="2510C5F0" w:rsidR="00565BC5" w:rsidRPr="005D6123" w:rsidRDefault="00565BC5" w:rsidP="0081020D">
      <w:pPr>
        <w:jc w:val="both"/>
        <w:rPr>
          <w:rFonts w:ascii="Gill Sans MT" w:eastAsia="Gill Sans MT" w:hAnsi="Gill Sans MT" w:cs="Gill Sans MT"/>
          <w:b/>
          <w:bCs/>
          <w:spacing w:val="-1"/>
        </w:rPr>
      </w:pPr>
      <w:r w:rsidRPr="005D6123">
        <w:rPr>
          <w:rFonts w:ascii="Gill Sans MT" w:eastAsia="Gill Sans MT" w:hAnsi="Gill Sans MT" w:cs="Gill Sans MT"/>
          <w:b/>
          <w:bCs/>
          <w:noProof/>
          <w:spacing w:val="-1"/>
        </w:rPr>
        <w:drawing>
          <wp:inline distT="0" distB="0" distL="0" distR="0" wp14:anchorId="0F863E24" wp14:editId="63E82DA9">
            <wp:extent cx="5760720" cy="1656080"/>
            <wp:effectExtent l="0" t="0" r="0" b="127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1656080"/>
                    </a:xfrm>
                    <a:prstGeom prst="rect">
                      <a:avLst/>
                    </a:prstGeom>
                  </pic:spPr>
                </pic:pic>
              </a:graphicData>
            </a:graphic>
          </wp:inline>
        </w:drawing>
      </w:r>
    </w:p>
    <w:p w14:paraId="6ACAA44D" w14:textId="0C8964D2" w:rsidR="00565BC5" w:rsidRPr="005D6123" w:rsidRDefault="00565BC5" w:rsidP="00565BC5">
      <w:pPr>
        <w:jc w:val="both"/>
        <w:rPr>
          <w:rFonts w:ascii="Gill Sans MT" w:eastAsia="Gill Sans MT" w:hAnsi="Gill Sans MT" w:cs="Gill Sans MT"/>
          <w:b/>
          <w:bCs/>
          <w:spacing w:val="-1"/>
        </w:rPr>
      </w:pPr>
      <w:r w:rsidRPr="005D6123">
        <w:rPr>
          <w:rFonts w:ascii="Gill Sans MT" w:eastAsia="Gill Sans MT" w:hAnsi="Gill Sans MT" w:cs="Gill Sans MT"/>
          <w:b/>
          <w:bCs/>
          <w:spacing w:val="-1"/>
        </w:rPr>
        <w:t>PORTO-VECCHIO (2/2)</w:t>
      </w:r>
    </w:p>
    <w:p w14:paraId="2F936AA2" w14:textId="1CF23E3C" w:rsidR="0081020D" w:rsidRPr="005D6123" w:rsidRDefault="00565BC5" w:rsidP="0081020D">
      <w:pPr>
        <w:jc w:val="both"/>
        <w:rPr>
          <w:rFonts w:ascii="Gill Sans MT" w:eastAsia="Gill Sans MT" w:hAnsi="Gill Sans MT" w:cs="Gill Sans MT"/>
          <w:b/>
          <w:bCs/>
          <w:spacing w:val="-1"/>
        </w:rPr>
      </w:pPr>
      <w:r w:rsidRPr="005D6123">
        <w:rPr>
          <w:rFonts w:ascii="Gill Sans MT" w:eastAsia="Gill Sans MT" w:hAnsi="Gill Sans MT" w:cs="Gill Sans MT"/>
          <w:b/>
          <w:bCs/>
          <w:noProof/>
          <w:spacing w:val="-1"/>
        </w:rPr>
        <w:drawing>
          <wp:inline distT="0" distB="0" distL="0" distR="0" wp14:anchorId="144A39C0" wp14:editId="72343712">
            <wp:extent cx="2600696" cy="6907524"/>
            <wp:effectExtent l="0" t="0" r="9525" b="825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10995" cy="6934880"/>
                    </a:xfrm>
                    <a:prstGeom prst="rect">
                      <a:avLst/>
                    </a:prstGeom>
                  </pic:spPr>
                </pic:pic>
              </a:graphicData>
            </a:graphic>
          </wp:inline>
        </w:drawing>
      </w:r>
    </w:p>
    <w:p w14:paraId="3C2E4278" w14:textId="28E1D7B2" w:rsidR="0081020D" w:rsidRPr="005D6123" w:rsidRDefault="0081020D" w:rsidP="0081020D">
      <w:pPr>
        <w:jc w:val="both"/>
        <w:rPr>
          <w:rFonts w:ascii="Gill Sans MT" w:eastAsia="Gill Sans MT" w:hAnsi="Gill Sans MT" w:cs="Gill Sans MT"/>
          <w:b/>
          <w:bCs/>
          <w:spacing w:val="-1"/>
        </w:rPr>
      </w:pPr>
      <w:r w:rsidRPr="005D6123">
        <w:rPr>
          <w:rFonts w:ascii="Gill Sans MT" w:eastAsia="Gill Sans MT" w:hAnsi="Gill Sans MT" w:cs="Gill Sans MT"/>
          <w:b/>
          <w:bCs/>
          <w:spacing w:val="-1"/>
        </w:rPr>
        <w:lastRenderedPageBreak/>
        <w:t>PROPRIANO</w:t>
      </w:r>
      <w:r w:rsidR="00565BC5" w:rsidRPr="005D6123">
        <w:rPr>
          <w:rFonts w:ascii="Gill Sans MT" w:eastAsia="Gill Sans MT" w:hAnsi="Gill Sans MT" w:cs="Gill Sans MT"/>
          <w:b/>
          <w:bCs/>
          <w:spacing w:val="-1"/>
        </w:rPr>
        <w:t xml:space="preserve"> (1/2)</w:t>
      </w:r>
    </w:p>
    <w:p w14:paraId="7B1C97AF" w14:textId="120101F9" w:rsidR="00565BC5" w:rsidRPr="005D6123" w:rsidRDefault="00565BC5" w:rsidP="0081020D">
      <w:pPr>
        <w:jc w:val="both"/>
        <w:rPr>
          <w:rFonts w:ascii="Gill Sans MT" w:eastAsia="Gill Sans MT" w:hAnsi="Gill Sans MT" w:cs="Gill Sans MT"/>
          <w:b/>
          <w:bCs/>
          <w:spacing w:val="-1"/>
        </w:rPr>
      </w:pPr>
      <w:r w:rsidRPr="005D6123">
        <w:rPr>
          <w:rFonts w:ascii="Gill Sans MT" w:eastAsia="Gill Sans MT" w:hAnsi="Gill Sans MT" w:cs="Gill Sans MT"/>
          <w:b/>
          <w:bCs/>
          <w:noProof/>
          <w:spacing w:val="-1"/>
        </w:rPr>
        <w:drawing>
          <wp:inline distT="0" distB="0" distL="0" distR="0" wp14:anchorId="4BB55731" wp14:editId="091B3CDA">
            <wp:extent cx="5760720" cy="1849755"/>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720" cy="1849755"/>
                    </a:xfrm>
                    <a:prstGeom prst="rect">
                      <a:avLst/>
                    </a:prstGeom>
                  </pic:spPr>
                </pic:pic>
              </a:graphicData>
            </a:graphic>
          </wp:inline>
        </w:drawing>
      </w:r>
    </w:p>
    <w:p w14:paraId="59E2DB48" w14:textId="74FA3C80" w:rsidR="00565BC5" w:rsidRPr="005D6123" w:rsidRDefault="00565BC5" w:rsidP="00565BC5">
      <w:pPr>
        <w:jc w:val="both"/>
        <w:rPr>
          <w:rFonts w:ascii="Gill Sans MT" w:eastAsia="Gill Sans MT" w:hAnsi="Gill Sans MT" w:cs="Gill Sans MT"/>
          <w:b/>
          <w:bCs/>
          <w:spacing w:val="-1"/>
        </w:rPr>
      </w:pPr>
      <w:r w:rsidRPr="005D6123">
        <w:rPr>
          <w:rFonts w:ascii="Gill Sans MT" w:eastAsia="Gill Sans MT" w:hAnsi="Gill Sans MT" w:cs="Gill Sans MT"/>
          <w:b/>
          <w:bCs/>
          <w:spacing w:val="-1"/>
        </w:rPr>
        <w:t>PROPRIANO (2/2)</w:t>
      </w:r>
    </w:p>
    <w:p w14:paraId="3EEFFB61" w14:textId="099CCED9" w:rsidR="00565BC5" w:rsidRPr="005D6123" w:rsidRDefault="00565BC5" w:rsidP="00565BC5">
      <w:pPr>
        <w:jc w:val="both"/>
        <w:rPr>
          <w:rFonts w:ascii="Gill Sans MT" w:eastAsia="Gill Sans MT" w:hAnsi="Gill Sans MT" w:cs="Gill Sans MT"/>
          <w:b/>
          <w:bCs/>
          <w:spacing w:val="-1"/>
        </w:rPr>
      </w:pPr>
      <w:r w:rsidRPr="005D6123">
        <w:rPr>
          <w:rFonts w:ascii="Gill Sans MT" w:eastAsia="Gill Sans MT" w:hAnsi="Gill Sans MT" w:cs="Gill Sans MT"/>
          <w:b/>
          <w:bCs/>
          <w:noProof/>
          <w:spacing w:val="-1"/>
        </w:rPr>
        <w:drawing>
          <wp:inline distT="0" distB="0" distL="0" distR="0" wp14:anchorId="5FB81BB8" wp14:editId="4F305D3E">
            <wp:extent cx="5760720" cy="3409315"/>
            <wp:effectExtent l="0" t="0" r="0" b="63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720" cy="3409315"/>
                    </a:xfrm>
                    <a:prstGeom prst="rect">
                      <a:avLst/>
                    </a:prstGeom>
                  </pic:spPr>
                </pic:pic>
              </a:graphicData>
            </a:graphic>
          </wp:inline>
        </w:drawing>
      </w:r>
    </w:p>
    <w:p w14:paraId="1EE2CFF0" w14:textId="77777777" w:rsidR="00565BC5" w:rsidRPr="005D6123" w:rsidRDefault="00565BC5">
      <w:pPr>
        <w:rPr>
          <w:rFonts w:ascii="Gill Sans MT" w:eastAsia="Gill Sans MT" w:hAnsi="Gill Sans MT" w:cs="Gill Sans MT"/>
          <w:b/>
          <w:bCs/>
          <w:spacing w:val="-1"/>
        </w:rPr>
      </w:pPr>
      <w:r w:rsidRPr="005D6123">
        <w:rPr>
          <w:rFonts w:ascii="Gill Sans MT" w:eastAsia="Gill Sans MT" w:hAnsi="Gill Sans MT" w:cs="Gill Sans MT"/>
          <w:b/>
          <w:bCs/>
          <w:spacing w:val="-1"/>
        </w:rPr>
        <w:br w:type="page"/>
      </w:r>
    </w:p>
    <w:p w14:paraId="2EA922B7" w14:textId="3CE456CD" w:rsidR="00565BC5" w:rsidRPr="005D6123" w:rsidRDefault="00565BC5" w:rsidP="00565BC5">
      <w:pPr>
        <w:jc w:val="both"/>
        <w:rPr>
          <w:rFonts w:ascii="Gill Sans MT" w:eastAsia="Gill Sans MT" w:hAnsi="Gill Sans MT" w:cs="Gill Sans MT"/>
          <w:b/>
          <w:bCs/>
          <w:spacing w:val="-1"/>
        </w:rPr>
      </w:pPr>
      <w:r w:rsidRPr="005D6123">
        <w:rPr>
          <w:rFonts w:ascii="Gill Sans MT" w:eastAsia="Gill Sans MT" w:hAnsi="Gill Sans MT" w:cs="Gill Sans MT"/>
          <w:b/>
          <w:bCs/>
          <w:spacing w:val="-1"/>
        </w:rPr>
        <w:lastRenderedPageBreak/>
        <w:t>TINO ROSSI (1/2)</w:t>
      </w:r>
    </w:p>
    <w:p w14:paraId="02F9F99D" w14:textId="33FF32CF" w:rsidR="00565BC5" w:rsidRPr="005D6123" w:rsidRDefault="00565BC5" w:rsidP="00565BC5">
      <w:pPr>
        <w:jc w:val="both"/>
        <w:rPr>
          <w:rFonts w:ascii="Gill Sans MT" w:eastAsia="Gill Sans MT" w:hAnsi="Gill Sans MT" w:cs="Gill Sans MT"/>
          <w:b/>
          <w:bCs/>
          <w:spacing w:val="-1"/>
        </w:rPr>
      </w:pPr>
      <w:r w:rsidRPr="005D6123">
        <w:rPr>
          <w:rFonts w:ascii="Gill Sans MT" w:eastAsia="Gill Sans MT" w:hAnsi="Gill Sans MT" w:cs="Gill Sans MT"/>
          <w:b/>
          <w:bCs/>
          <w:noProof/>
          <w:spacing w:val="-1"/>
        </w:rPr>
        <w:drawing>
          <wp:inline distT="0" distB="0" distL="0" distR="0" wp14:anchorId="604D0BCF" wp14:editId="495AD684">
            <wp:extent cx="5760720" cy="2299970"/>
            <wp:effectExtent l="0" t="0" r="0" b="508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2299970"/>
                    </a:xfrm>
                    <a:prstGeom prst="rect">
                      <a:avLst/>
                    </a:prstGeom>
                  </pic:spPr>
                </pic:pic>
              </a:graphicData>
            </a:graphic>
          </wp:inline>
        </w:drawing>
      </w:r>
    </w:p>
    <w:p w14:paraId="29A5995A" w14:textId="77777777" w:rsidR="00565BC5" w:rsidRPr="005D6123" w:rsidRDefault="00565BC5" w:rsidP="00565BC5">
      <w:pPr>
        <w:jc w:val="both"/>
        <w:rPr>
          <w:rFonts w:ascii="Gill Sans MT" w:eastAsia="Gill Sans MT" w:hAnsi="Gill Sans MT" w:cs="Gill Sans MT"/>
          <w:b/>
          <w:bCs/>
          <w:spacing w:val="-1"/>
        </w:rPr>
      </w:pPr>
      <w:r w:rsidRPr="005D6123">
        <w:rPr>
          <w:rFonts w:ascii="Gill Sans MT" w:eastAsia="Gill Sans MT" w:hAnsi="Gill Sans MT" w:cs="Gill Sans MT"/>
          <w:b/>
          <w:bCs/>
          <w:spacing w:val="-1"/>
        </w:rPr>
        <w:t>TINO ROSSI (2/2)</w:t>
      </w:r>
    </w:p>
    <w:p w14:paraId="3D84B952" w14:textId="5C72E0BD" w:rsidR="0081020D" w:rsidRPr="005D6123" w:rsidRDefault="00565BC5" w:rsidP="00C04662">
      <w:pPr>
        <w:jc w:val="both"/>
        <w:rPr>
          <w:rFonts w:ascii="Gill Sans MT" w:eastAsia="Gill Sans MT" w:hAnsi="Gill Sans MT" w:cs="Gill Sans MT"/>
          <w:b/>
          <w:bCs/>
          <w:spacing w:val="-1"/>
        </w:rPr>
      </w:pPr>
      <w:r w:rsidRPr="005D6123">
        <w:rPr>
          <w:rFonts w:ascii="Gill Sans MT" w:eastAsia="Gill Sans MT" w:hAnsi="Gill Sans MT" w:cs="Gill Sans MT"/>
          <w:b/>
          <w:bCs/>
          <w:noProof/>
          <w:spacing w:val="-1"/>
        </w:rPr>
        <w:drawing>
          <wp:inline distT="0" distB="0" distL="0" distR="0" wp14:anchorId="3E24A9A6" wp14:editId="7319C5BC">
            <wp:extent cx="5760720" cy="2197100"/>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2197100"/>
                    </a:xfrm>
                    <a:prstGeom prst="rect">
                      <a:avLst/>
                    </a:prstGeom>
                  </pic:spPr>
                </pic:pic>
              </a:graphicData>
            </a:graphic>
          </wp:inline>
        </w:drawing>
      </w:r>
    </w:p>
    <w:p w14:paraId="08C46E05" w14:textId="0F6B502B" w:rsidR="00C04662" w:rsidRPr="005D6123" w:rsidRDefault="00C04662" w:rsidP="0081020D">
      <w:pPr>
        <w:ind w:left="-284"/>
        <w:jc w:val="both"/>
        <w:rPr>
          <w:rFonts w:ascii="Gill Sans MT" w:hAnsi="Gill Sans MT"/>
          <w:highlight w:val="yellow"/>
        </w:rPr>
      </w:pPr>
    </w:p>
    <w:p w14:paraId="3E201038" w14:textId="77777777" w:rsidR="0081020D" w:rsidRPr="005D6123" w:rsidRDefault="0081020D">
      <w:pPr>
        <w:rPr>
          <w:rFonts w:ascii="Gill Sans MT" w:eastAsiaTheme="majorEastAsia" w:hAnsi="Gill Sans MT" w:cs="Times New Roman"/>
          <w:color w:val="17365D" w:themeColor="text2" w:themeShade="BF"/>
          <w:spacing w:val="5"/>
          <w:kern w:val="28"/>
          <w:sz w:val="32"/>
          <w:szCs w:val="24"/>
          <w:lang w:bidi="en-US"/>
        </w:rPr>
      </w:pPr>
      <w:r w:rsidRPr="005D6123">
        <w:rPr>
          <w:rFonts w:ascii="Gill Sans MT" w:hAnsi="Gill Sans MT"/>
        </w:rPr>
        <w:br w:type="page"/>
      </w:r>
    </w:p>
    <w:p w14:paraId="69407F9D" w14:textId="70E28BF4" w:rsidR="00C04662" w:rsidRPr="005D6123" w:rsidRDefault="005604CA" w:rsidP="005103E9">
      <w:pPr>
        <w:pStyle w:val="Titre1"/>
      </w:pPr>
      <w:bookmarkStart w:id="4" w:name="_Toc201667063"/>
      <w:r w:rsidRPr="005D6123">
        <w:lastRenderedPageBreak/>
        <w:t>ETAT DES LIEUX</w:t>
      </w:r>
      <w:bookmarkStart w:id="5" w:name="_Hlk157072780"/>
      <w:bookmarkEnd w:id="4"/>
    </w:p>
    <w:bookmarkEnd w:id="5"/>
    <w:p w14:paraId="634C6839" w14:textId="77777777" w:rsidR="00661FDD" w:rsidRPr="005D6123" w:rsidRDefault="00661FDD" w:rsidP="00661FDD">
      <w:pPr>
        <w:pStyle w:val="NormalWeb"/>
        <w:rPr>
          <w:rFonts w:ascii="Gill Sans MT" w:hAnsi="Gill Sans MT"/>
        </w:rPr>
      </w:pPr>
      <w:r w:rsidRPr="005D6123">
        <w:rPr>
          <w:rFonts w:ascii="Gill Sans MT" w:hAnsi="Gill Sans MT"/>
        </w:rPr>
        <w:t>L’état des réseaux concernés par les présentes prestations est issu :</w:t>
      </w:r>
    </w:p>
    <w:p w14:paraId="05472DFA" w14:textId="77777777" w:rsidR="00661FDD" w:rsidRPr="005D6123" w:rsidRDefault="00661FDD" w:rsidP="005C421D">
      <w:pPr>
        <w:pStyle w:val="NormalWeb"/>
        <w:numPr>
          <w:ilvl w:val="0"/>
          <w:numId w:val="5"/>
        </w:numPr>
        <w:rPr>
          <w:rFonts w:ascii="Gill Sans MT" w:hAnsi="Gill Sans MT"/>
        </w:rPr>
      </w:pPr>
      <w:r w:rsidRPr="005D6123">
        <w:rPr>
          <w:rFonts w:ascii="Gill Sans MT" w:hAnsi="Gill Sans MT"/>
        </w:rPr>
        <w:t xml:space="preserve">des </w:t>
      </w:r>
      <w:r w:rsidRPr="005D6123">
        <w:rPr>
          <w:rStyle w:val="lev"/>
          <w:rFonts w:ascii="Gill Sans MT" w:hAnsi="Gill Sans MT"/>
        </w:rPr>
        <w:t>interventions régulières</w:t>
      </w:r>
      <w:r w:rsidRPr="005D6123">
        <w:rPr>
          <w:rFonts w:ascii="Gill Sans MT" w:hAnsi="Gill Sans MT"/>
        </w:rPr>
        <w:t xml:space="preserve"> d’entretien et d’inspection menées dans le cadre du précédent marché de curage confié à un prestataire spécialisé,</w:t>
      </w:r>
    </w:p>
    <w:p w14:paraId="16BB7D14" w14:textId="77777777" w:rsidR="00661FDD" w:rsidRPr="005D6123" w:rsidRDefault="00661FDD" w:rsidP="005C421D">
      <w:pPr>
        <w:pStyle w:val="NormalWeb"/>
        <w:numPr>
          <w:ilvl w:val="0"/>
          <w:numId w:val="5"/>
        </w:numPr>
        <w:rPr>
          <w:rFonts w:ascii="Gill Sans MT" w:hAnsi="Gill Sans MT"/>
        </w:rPr>
      </w:pPr>
      <w:r w:rsidRPr="005D6123">
        <w:rPr>
          <w:rFonts w:ascii="Gill Sans MT" w:hAnsi="Gill Sans MT"/>
        </w:rPr>
        <w:t xml:space="preserve">des </w:t>
      </w:r>
      <w:r w:rsidRPr="005D6123">
        <w:rPr>
          <w:rStyle w:val="lev"/>
          <w:rFonts w:ascii="Gill Sans MT" w:hAnsi="Gill Sans MT"/>
        </w:rPr>
        <w:t>plans de réseaux gravitaires</w:t>
      </w:r>
      <w:r w:rsidRPr="005D6123">
        <w:rPr>
          <w:rFonts w:ascii="Gill Sans MT" w:hAnsi="Gill Sans MT"/>
        </w:rPr>
        <w:t xml:space="preserve"> disponibles pour chacun des ports concernés, mis à disposition du titulaire en annexe du présent CCTP.</w:t>
      </w:r>
    </w:p>
    <w:p w14:paraId="31BA3704" w14:textId="77777777" w:rsidR="00661FDD" w:rsidRPr="005D6123" w:rsidRDefault="00661FDD" w:rsidP="00661FDD">
      <w:pPr>
        <w:pStyle w:val="NormalWeb"/>
        <w:rPr>
          <w:rFonts w:ascii="Gill Sans MT" w:hAnsi="Gill Sans MT"/>
        </w:rPr>
      </w:pPr>
      <w:r w:rsidRPr="005D6123">
        <w:rPr>
          <w:rFonts w:ascii="Gill Sans MT" w:hAnsi="Gill Sans MT"/>
        </w:rPr>
        <w:t>Les ouvrages à entretenir sont de typologie variée, selon les sites, et comprennent notamment :</w:t>
      </w:r>
    </w:p>
    <w:p w14:paraId="4FDD6A9F" w14:textId="77777777" w:rsidR="00661FDD" w:rsidRPr="005D6123" w:rsidRDefault="00661FDD" w:rsidP="005C421D">
      <w:pPr>
        <w:pStyle w:val="NormalWeb"/>
        <w:numPr>
          <w:ilvl w:val="0"/>
          <w:numId w:val="6"/>
        </w:numPr>
        <w:rPr>
          <w:rFonts w:ascii="Gill Sans MT" w:hAnsi="Gill Sans MT"/>
        </w:rPr>
      </w:pPr>
      <w:r w:rsidRPr="005D6123">
        <w:rPr>
          <w:rFonts w:ascii="Gill Sans MT" w:hAnsi="Gill Sans MT"/>
        </w:rPr>
        <w:t>des réseaux d’évacuation gravitaire des eaux pluviales (EP) et des eaux usées (EU) ;</w:t>
      </w:r>
    </w:p>
    <w:p w14:paraId="7C502B40" w14:textId="77777777" w:rsidR="00661FDD" w:rsidRPr="005D6123" w:rsidRDefault="00661FDD" w:rsidP="005C421D">
      <w:pPr>
        <w:pStyle w:val="NormalWeb"/>
        <w:numPr>
          <w:ilvl w:val="0"/>
          <w:numId w:val="6"/>
        </w:numPr>
        <w:rPr>
          <w:rFonts w:ascii="Gill Sans MT" w:hAnsi="Gill Sans MT"/>
        </w:rPr>
      </w:pPr>
      <w:r w:rsidRPr="005D6123">
        <w:rPr>
          <w:rFonts w:ascii="Gill Sans MT" w:hAnsi="Gill Sans MT"/>
        </w:rPr>
        <w:t>des canalisations enterrées ou en encorbellement ;</w:t>
      </w:r>
    </w:p>
    <w:p w14:paraId="2A98401F" w14:textId="77777777" w:rsidR="00661FDD" w:rsidRPr="005D6123" w:rsidRDefault="00661FDD" w:rsidP="005C421D">
      <w:pPr>
        <w:pStyle w:val="NormalWeb"/>
        <w:numPr>
          <w:ilvl w:val="0"/>
          <w:numId w:val="6"/>
        </w:numPr>
        <w:rPr>
          <w:rFonts w:ascii="Gill Sans MT" w:hAnsi="Gill Sans MT"/>
        </w:rPr>
      </w:pPr>
      <w:r w:rsidRPr="005D6123">
        <w:rPr>
          <w:rFonts w:ascii="Gill Sans MT" w:hAnsi="Gill Sans MT"/>
        </w:rPr>
        <w:t>des regards de visite, boîtes de branchement, siphons de quai et bouches d’égout ;</w:t>
      </w:r>
    </w:p>
    <w:p w14:paraId="2DE0A121" w14:textId="77777777" w:rsidR="00661FDD" w:rsidRPr="005D6123" w:rsidRDefault="00661FDD" w:rsidP="005C421D">
      <w:pPr>
        <w:pStyle w:val="NormalWeb"/>
        <w:numPr>
          <w:ilvl w:val="0"/>
          <w:numId w:val="6"/>
        </w:numPr>
        <w:rPr>
          <w:rFonts w:ascii="Gill Sans MT" w:hAnsi="Gill Sans MT"/>
        </w:rPr>
      </w:pPr>
      <w:r w:rsidRPr="005D6123">
        <w:rPr>
          <w:rFonts w:ascii="Gill Sans MT" w:hAnsi="Gill Sans MT"/>
        </w:rPr>
        <w:t>des ouvrages spécifiques type postes de relevage, chambres de tirage, puits ou fosses techniques.</w:t>
      </w:r>
    </w:p>
    <w:p w14:paraId="1D924DDA" w14:textId="77777777" w:rsidR="00661FDD" w:rsidRPr="005D6123" w:rsidRDefault="00661FDD" w:rsidP="00661FDD">
      <w:pPr>
        <w:pStyle w:val="NormalWeb"/>
        <w:rPr>
          <w:rFonts w:ascii="Gill Sans MT" w:hAnsi="Gill Sans MT"/>
        </w:rPr>
      </w:pPr>
      <w:r w:rsidRPr="005D6123">
        <w:rPr>
          <w:rFonts w:ascii="Gill Sans MT" w:hAnsi="Gill Sans MT"/>
        </w:rPr>
        <w:t>Les configurations diffèrent selon les ports :</w:t>
      </w:r>
    </w:p>
    <w:p w14:paraId="10C15607" w14:textId="77777777" w:rsidR="00661FDD" w:rsidRPr="005D6123" w:rsidRDefault="00661FDD" w:rsidP="005C421D">
      <w:pPr>
        <w:pStyle w:val="NormalWeb"/>
        <w:numPr>
          <w:ilvl w:val="0"/>
          <w:numId w:val="7"/>
        </w:numPr>
        <w:rPr>
          <w:rFonts w:ascii="Gill Sans MT" w:hAnsi="Gill Sans MT"/>
        </w:rPr>
      </w:pPr>
      <w:r w:rsidRPr="005D6123">
        <w:rPr>
          <w:rStyle w:val="lev"/>
          <w:rFonts w:ascii="Gill Sans MT" w:hAnsi="Gill Sans MT"/>
        </w:rPr>
        <w:t>Zones d’accès restreint</w:t>
      </w:r>
      <w:r w:rsidRPr="005D6123">
        <w:rPr>
          <w:rFonts w:ascii="Gill Sans MT" w:hAnsi="Gill Sans MT"/>
        </w:rPr>
        <w:t xml:space="preserve"> ou congestionnées (notamment dans les enceintes portuaires actives) ;</w:t>
      </w:r>
    </w:p>
    <w:p w14:paraId="640DF600" w14:textId="77777777" w:rsidR="00661FDD" w:rsidRPr="005D6123" w:rsidRDefault="00661FDD" w:rsidP="005C421D">
      <w:pPr>
        <w:pStyle w:val="NormalWeb"/>
        <w:numPr>
          <w:ilvl w:val="0"/>
          <w:numId w:val="7"/>
        </w:numPr>
        <w:rPr>
          <w:rFonts w:ascii="Gill Sans MT" w:hAnsi="Gill Sans MT"/>
        </w:rPr>
      </w:pPr>
      <w:r w:rsidRPr="005D6123">
        <w:rPr>
          <w:rStyle w:val="lev"/>
          <w:rFonts w:ascii="Gill Sans MT" w:hAnsi="Gill Sans MT"/>
        </w:rPr>
        <w:t>Présence d’enrobés récents</w:t>
      </w:r>
      <w:r w:rsidRPr="005D6123">
        <w:rPr>
          <w:rFonts w:ascii="Gill Sans MT" w:hAnsi="Gill Sans MT"/>
        </w:rPr>
        <w:t>, de revêtements fragiles ou de dispositifs de sécurité à préserver ;</w:t>
      </w:r>
    </w:p>
    <w:p w14:paraId="06A34554" w14:textId="77777777" w:rsidR="00661FDD" w:rsidRPr="005D6123" w:rsidRDefault="00661FDD" w:rsidP="005C421D">
      <w:pPr>
        <w:pStyle w:val="NormalWeb"/>
        <w:numPr>
          <w:ilvl w:val="0"/>
          <w:numId w:val="7"/>
        </w:numPr>
        <w:rPr>
          <w:rFonts w:ascii="Gill Sans MT" w:hAnsi="Gill Sans MT"/>
        </w:rPr>
      </w:pPr>
      <w:r w:rsidRPr="005D6123">
        <w:rPr>
          <w:rStyle w:val="lev"/>
          <w:rFonts w:ascii="Gill Sans MT" w:hAnsi="Gill Sans MT"/>
        </w:rPr>
        <w:t>Points bas sujets à colmatage ou engorgement récurrents</w:t>
      </w:r>
      <w:r w:rsidRPr="005D6123">
        <w:rPr>
          <w:rFonts w:ascii="Gill Sans MT" w:hAnsi="Gill Sans MT"/>
        </w:rPr>
        <w:t>, notamment en période hivernale ou lors d’événements pluvieux importants.</w:t>
      </w:r>
    </w:p>
    <w:p w14:paraId="40A76D80" w14:textId="77777777" w:rsidR="00661FDD" w:rsidRPr="005D6123" w:rsidRDefault="00661FDD" w:rsidP="00661FDD">
      <w:pPr>
        <w:pStyle w:val="NormalWeb"/>
        <w:rPr>
          <w:rFonts w:ascii="Gill Sans MT" w:hAnsi="Gill Sans MT"/>
        </w:rPr>
      </w:pPr>
      <w:r w:rsidRPr="005D6123">
        <w:rPr>
          <w:rFonts w:ascii="Gill Sans MT" w:hAnsi="Gill Sans MT"/>
        </w:rPr>
        <w:t xml:space="preserve">À ce titre, </w:t>
      </w:r>
      <w:r w:rsidRPr="005D6123">
        <w:rPr>
          <w:rStyle w:val="lev"/>
          <w:rFonts w:ascii="Gill Sans MT" w:hAnsi="Gill Sans MT"/>
        </w:rPr>
        <w:t>l'annexe 1</w:t>
      </w:r>
      <w:r w:rsidRPr="005D6123">
        <w:rPr>
          <w:rFonts w:ascii="Gill Sans MT" w:hAnsi="Gill Sans MT"/>
        </w:rPr>
        <w:t xml:space="preserve"> comprend le relevé des interventions précédemment réalisées, accompagné des éventuelles préconisations du prestataire sortant.</w:t>
      </w:r>
      <w:r w:rsidRPr="005D6123">
        <w:rPr>
          <w:rFonts w:ascii="Gill Sans MT" w:hAnsi="Gill Sans MT"/>
        </w:rPr>
        <w:br/>
      </w:r>
      <w:r w:rsidRPr="005D6123">
        <w:rPr>
          <w:rStyle w:val="lev"/>
          <w:rFonts w:ascii="Gill Sans MT" w:hAnsi="Gill Sans MT"/>
        </w:rPr>
        <w:t>L'annexe 2</w:t>
      </w:r>
      <w:r w:rsidRPr="005D6123">
        <w:rPr>
          <w:rFonts w:ascii="Gill Sans MT" w:hAnsi="Gill Sans MT"/>
        </w:rPr>
        <w:t xml:space="preserve"> fournit, pour chaque port, les plans connus des réseaux gravitaires (EU/EP), à titre indicatif.</w:t>
      </w:r>
    </w:p>
    <w:p w14:paraId="72209400" w14:textId="77777777" w:rsidR="00661FDD" w:rsidRPr="005D6123" w:rsidRDefault="00661FDD" w:rsidP="00661FDD">
      <w:pPr>
        <w:pStyle w:val="NormalWeb"/>
        <w:rPr>
          <w:rFonts w:ascii="Gill Sans MT" w:hAnsi="Gill Sans MT"/>
        </w:rPr>
      </w:pPr>
      <w:r w:rsidRPr="005D6123">
        <w:rPr>
          <w:rFonts w:ascii="Gill Sans MT" w:hAnsi="Gill Sans MT"/>
        </w:rPr>
        <w:t xml:space="preserve">Le titulaire est réputé avoir pris connaissance de l’ensemble des éléments techniques transmis en annexe. Il lui appartient, </w:t>
      </w:r>
      <w:r w:rsidRPr="005D6123">
        <w:rPr>
          <w:rStyle w:val="lev"/>
          <w:rFonts w:ascii="Gill Sans MT" w:hAnsi="Gill Sans MT"/>
        </w:rPr>
        <w:t>en complément</w:t>
      </w:r>
      <w:r w:rsidRPr="005D6123">
        <w:rPr>
          <w:rFonts w:ascii="Gill Sans MT" w:hAnsi="Gill Sans MT"/>
        </w:rPr>
        <w:t>, de procéder à toute reconnaissance utile en amont des interventions, en coordination avec les agents de la CCI et dans le respect des procédures d’accès aux sites.</w:t>
      </w:r>
    </w:p>
    <w:p w14:paraId="4DBEA8DA" w14:textId="26608AA4" w:rsidR="001247A1" w:rsidRPr="005D6123" w:rsidRDefault="001247A1" w:rsidP="00661FDD">
      <w:pPr>
        <w:spacing w:after="0"/>
        <w:rPr>
          <w:rFonts w:ascii="Gill Sans MT" w:hAnsi="Gill Sans MT" w:cs="Arial"/>
        </w:rPr>
      </w:pPr>
    </w:p>
    <w:p w14:paraId="60B37F15" w14:textId="4A72474C" w:rsidR="001247A1" w:rsidRPr="005D6123" w:rsidRDefault="001247A1" w:rsidP="00661FDD">
      <w:pPr>
        <w:spacing w:after="0"/>
        <w:rPr>
          <w:rFonts w:ascii="Gill Sans MT" w:hAnsi="Gill Sans MT" w:cs="Arial"/>
        </w:rPr>
      </w:pPr>
    </w:p>
    <w:p w14:paraId="4788D62D" w14:textId="77777777" w:rsidR="007D277A" w:rsidRPr="005D6123" w:rsidRDefault="007D277A">
      <w:pPr>
        <w:rPr>
          <w:rFonts w:ascii="Gill Sans MT" w:eastAsiaTheme="majorEastAsia" w:hAnsi="Gill Sans MT" w:cs="Times New Roman"/>
          <w:color w:val="17365D" w:themeColor="text2" w:themeShade="BF"/>
          <w:spacing w:val="5"/>
          <w:kern w:val="28"/>
          <w:sz w:val="32"/>
          <w:szCs w:val="24"/>
          <w:lang w:bidi="en-US"/>
        </w:rPr>
      </w:pPr>
      <w:r w:rsidRPr="005D6123">
        <w:rPr>
          <w:rFonts w:ascii="Gill Sans MT" w:hAnsi="Gill Sans MT"/>
        </w:rPr>
        <w:br w:type="page"/>
      </w:r>
    </w:p>
    <w:p w14:paraId="3023D4E8" w14:textId="4A5168C6" w:rsidR="00E27077" w:rsidRPr="005D6123" w:rsidRDefault="00E27077" w:rsidP="005103E9">
      <w:pPr>
        <w:pStyle w:val="Titre1"/>
      </w:pPr>
      <w:bookmarkStart w:id="6" w:name="_Toc201667064"/>
      <w:r w:rsidRPr="005D6123">
        <w:lastRenderedPageBreak/>
        <w:t>GENERALITES</w:t>
      </w:r>
      <w:bookmarkEnd w:id="6"/>
    </w:p>
    <w:p w14:paraId="0182EEB0" w14:textId="77777777" w:rsidR="006D1F70" w:rsidRPr="005D6123" w:rsidRDefault="006D1F70" w:rsidP="005103E9">
      <w:pPr>
        <w:pStyle w:val="Titre2"/>
      </w:pPr>
      <w:bookmarkStart w:id="7" w:name="_Toc201667065"/>
      <w:r w:rsidRPr="005D6123">
        <w:t>Définition des ouvrages</w:t>
      </w:r>
      <w:bookmarkEnd w:id="7"/>
      <w:r w:rsidRPr="005D6123">
        <w:t xml:space="preserve"> </w:t>
      </w:r>
    </w:p>
    <w:p w14:paraId="170B7808" w14:textId="10E9B58C" w:rsidR="006D1F70" w:rsidRPr="005D6123" w:rsidRDefault="006D1F70" w:rsidP="006D1F70">
      <w:pPr>
        <w:jc w:val="both"/>
        <w:rPr>
          <w:rFonts w:ascii="Gill Sans MT" w:hAnsi="Gill Sans MT"/>
          <w:szCs w:val="28"/>
        </w:rPr>
      </w:pPr>
      <w:r w:rsidRPr="005D6123">
        <w:rPr>
          <w:rFonts w:ascii="Gill Sans MT" w:hAnsi="Gill Sans MT"/>
          <w:szCs w:val="28"/>
        </w:rPr>
        <w:t xml:space="preserve">En plus des ouvrages du présent </w:t>
      </w:r>
      <w:r w:rsidR="005604CA" w:rsidRPr="005D6123">
        <w:rPr>
          <w:rFonts w:ascii="Gill Sans MT" w:hAnsi="Gill Sans MT"/>
          <w:szCs w:val="28"/>
        </w:rPr>
        <w:t>marché l’entrepreneur</w:t>
      </w:r>
      <w:r w:rsidRPr="005D6123">
        <w:rPr>
          <w:rFonts w:ascii="Gill Sans MT" w:hAnsi="Gill Sans MT"/>
          <w:szCs w:val="28"/>
        </w:rPr>
        <w:t xml:space="preserve"> devra prévoir l’ensemble des ouvrages nécessaires à un parfait achèvement des travaux suivant les règles de l’art, les règlements et normes en vigueur. L’entrepreneur est considéré avoir pris connaissance des lieux. Il devra faire part par écrit de ses observations éventuelles avant la remise de son offre. Sans observations de sa part, il sera considéré que l’entrepreneur accepte l’ensemble des pièces du dossier d’appel d’offres.</w:t>
      </w:r>
    </w:p>
    <w:p w14:paraId="2E089730" w14:textId="77777777" w:rsidR="006D1F70" w:rsidRPr="005D6123" w:rsidRDefault="006D1F70" w:rsidP="005103E9">
      <w:pPr>
        <w:pStyle w:val="Titre2"/>
      </w:pPr>
      <w:bookmarkStart w:id="8" w:name="_Toc201667066"/>
      <w:r w:rsidRPr="005D6123">
        <w:t>Textes réglementaires</w:t>
      </w:r>
      <w:bookmarkEnd w:id="8"/>
      <w:r w:rsidRPr="005D6123">
        <w:t xml:space="preserve"> </w:t>
      </w:r>
    </w:p>
    <w:p w14:paraId="3082204E" w14:textId="77777777" w:rsidR="005103E9" w:rsidRPr="005D6123" w:rsidRDefault="005103E9" w:rsidP="005103E9">
      <w:pPr>
        <w:spacing w:after="0"/>
        <w:rPr>
          <w:rFonts w:ascii="Gill Sans MT" w:hAnsi="Gill Sans MT"/>
        </w:rPr>
      </w:pPr>
    </w:p>
    <w:p w14:paraId="175DFEAA" w14:textId="770BDA57" w:rsidR="005103E9" w:rsidRPr="005D6123" w:rsidRDefault="00EF761D" w:rsidP="005103E9">
      <w:pPr>
        <w:spacing w:after="0"/>
        <w:rPr>
          <w:rStyle w:val="lev"/>
          <w:rFonts w:ascii="Gill Sans MT" w:hAnsi="Gill Sans MT"/>
        </w:rPr>
      </w:pPr>
      <w:r w:rsidRPr="005D6123">
        <w:rPr>
          <w:rFonts w:ascii="Gill Sans MT" w:hAnsi="Gill Sans MT"/>
        </w:rPr>
        <w:t xml:space="preserve">L'ensemble des prestations décrites dans le présent cahier des charges devra être réalisé </w:t>
      </w:r>
      <w:r w:rsidRPr="005D6123">
        <w:rPr>
          <w:rStyle w:val="lev"/>
          <w:rFonts w:ascii="Gill Sans MT" w:hAnsi="Gill Sans MT"/>
        </w:rPr>
        <w:t>dans le respect des lois, règlements, normes et prescriptions en vigueur</w:t>
      </w:r>
      <w:r w:rsidRPr="005D6123">
        <w:rPr>
          <w:rFonts w:ascii="Gill Sans MT" w:hAnsi="Gill Sans MT"/>
        </w:rPr>
        <w:t>, ainsi que des règles de l’art applicables aux interventions en milieu portuaire et sur réseaux gravitaires</w:t>
      </w:r>
    </w:p>
    <w:p w14:paraId="1BD81977" w14:textId="77777777" w:rsidR="005103E9" w:rsidRPr="005D6123" w:rsidRDefault="005103E9" w:rsidP="005103E9">
      <w:pPr>
        <w:spacing w:after="0"/>
        <w:rPr>
          <w:rFonts w:ascii="Gill Sans MT" w:hAnsi="Gill Sans MT"/>
        </w:rPr>
      </w:pPr>
    </w:p>
    <w:p w14:paraId="0BFF7F60" w14:textId="13366162" w:rsidR="005103E9" w:rsidRPr="005D6123" w:rsidRDefault="005103E9" w:rsidP="005103E9">
      <w:pPr>
        <w:pStyle w:val="Titre3"/>
      </w:pPr>
      <w:bookmarkStart w:id="9" w:name="_Toc201667067"/>
      <w:r w:rsidRPr="005D6123">
        <w:t>Référentiels généraux à respecter</w:t>
      </w:r>
      <w:bookmarkEnd w:id="9"/>
    </w:p>
    <w:p w14:paraId="4AD03F5D" w14:textId="77777777" w:rsidR="00EF761D" w:rsidRPr="005D6123" w:rsidRDefault="00EF761D" w:rsidP="00EF761D">
      <w:pPr>
        <w:pStyle w:val="NormalWeb"/>
        <w:rPr>
          <w:rFonts w:ascii="Gill Sans MT" w:hAnsi="Gill Sans MT"/>
        </w:rPr>
      </w:pPr>
      <w:r w:rsidRPr="005D6123">
        <w:rPr>
          <w:rFonts w:ascii="Gill Sans MT" w:hAnsi="Gill Sans MT"/>
        </w:rPr>
        <w:t>Les travaux devront respecter a minima les textes et documents suivants (liste non exhaustive) :</w:t>
      </w:r>
    </w:p>
    <w:p w14:paraId="321BB0BF" w14:textId="77777777" w:rsidR="00EF761D" w:rsidRPr="005D6123" w:rsidRDefault="00EF761D" w:rsidP="005C421D">
      <w:pPr>
        <w:pStyle w:val="NormalWeb"/>
        <w:numPr>
          <w:ilvl w:val="0"/>
          <w:numId w:val="8"/>
        </w:numPr>
        <w:rPr>
          <w:rFonts w:ascii="Gill Sans MT" w:hAnsi="Gill Sans MT"/>
        </w:rPr>
      </w:pPr>
      <w:r w:rsidRPr="005D6123">
        <w:rPr>
          <w:rStyle w:val="lev"/>
          <w:rFonts w:ascii="Gill Sans MT" w:hAnsi="Gill Sans MT"/>
        </w:rPr>
        <w:t>Code de la santé publique</w:t>
      </w:r>
      <w:r w:rsidRPr="005D6123">
        <w:rPr>
          <w:rFonts w:ascii="Gill Sans MT" w:hAnsi="Gill Sans MT"/>
        </w:rPr>
        <w:t>, notamment les dispositions relatives à la prévention des risques sanitaires liés aux eaux usées et aux boues ;</w:t>
      </w:r>
    </w:p>
    <w:p w14:paraId="6B5860AE" w14:textId="77777777" w:rsidR="00EF761D" w:rsidRPr="005D6123" w:rsidRDefault="00EF761D" w:rsidP="005C421D">
      <w:pPr>
        <w:pStyle w:val="NormalWeb"/>
        <w:numPr>
          <w:ilvl w:val="0"/>
          <w:numId w:val="8"/>
        </w:numPr>
        <w:rPr>
          <w:rFonts w:ascii="Gill Sans MT" w:hAnsi="Gill Sans MT"/>
        </w:rPr>
      </w:pPr>
      <w:r w:rsidRPr="005D6123">
        <w:rPr>
          <w:rStyle w:val="lev"/>
          <w:rFonts w:ascii="Gill Sans MT" w:hAnsi="Gill Sans MT"/>
        </w:rPr>
        <w:t>Code du travail</w:t>
      </w:r>
      <w:r w:rsidRPr="005D6123">
        <w:rPr>
          <w:rFonts w:ascii="Gill Sans MT" w:hAnsi="Gill Sans MT"/>
        </w:rPr>
        <w:t>, pour les règles d’hygiène et de sécurité des travailleurs, y compris en milieu confiné ou à atmosphère potentiellement toxique ;</w:t>
      </w:r>
    </w:p>
    <w:p w14:paraId="3881F67C" w14:textId="77777777" w:rsidR="00EF761D" w:rsidRPr="005D6123" w:rsidRDefault="00EF761D" w:rsidP="005C421D">
      <w:pPr>
        <w:pStyle w:val="NormalWeb"/>
        <w:numPr>
          <w:ilvl w:val="0"/>
          <w:numId w:val="8"/>
        </w:numPr>
        <w:rPr>
          <w:rFonts w:ascii="Gill Sans MT" w:hAnsi="Gill Sans MT"/>
        </w:rPr>
      </w:pPr>
      <w:r w:rsidRPr="005D6123">
        <w:rPr>
          <w:rStyle w:val="lev"/>
          <w:rFonts w:ascii="Gill Sans MT" w:hAnsi="Gill Sans MT"/>
        </w:rPr>
        <w:t>Code de l’environnement</w:t>
      </w:r>
      <w:r w:rsidRPr="005D6123">
        <w:rPr>
          <w:rFonts w:ascii="Gill Sans MT" w:hAnsi="Gill Sans MT"/>
        </w:rPr>
        <w:t>, en particulier sur les rejets accidentels ou polluants (interdiction de déversement à la mer ou dans le réseau pluvial) ;</w:t>
      </w:r>
    </w:p>
    <w:p w14:paraId="6CD9D5E0" w14:textId="77777777" w:rsidR="00EF761D" w:rsidRPr="005D6123" w:rsidRDefault="00EF761D" w:rsidP="005C421D">
      <w:pPr>
        <w:pStyle w:val="NormalWeb"/>
        <w:numPr>
          <w:ilvl w:val="0"/>
          <w:numId w:val="8"/>
        </w:numPr>
        <w:rPr>
          <w:rFonts w:ascii="Gill Sans MT" w:hAnsi="Gill Sans MT"/>
        </w:rPr>
      </w:pPr>
      <w:r w:rsidRPr="005D6123">
        <w:rPr>
          <w:rStyle w:val="lev"/>
          <w:rFonts w:ascii="Gill Sans MT" w:hAnsi="Gill Sans MT"/>
        </w:rPr>
        <w:t>Arrêté du 21 juillet 2015</w:t>
      </w:r>
      <w:r w:rsidRPr="005D6123">
        <w:rPr>
          <w:rFonts w:ascii="Gill Sans MT" w:hAnsi="Gill Sans MT"/>
        </w:rPr>
        <w:t xml:space="preserve"> relatif aux modalités d’établissement du plan de gestion des déchets issus des chantiers de bâtiment ;</w:t>
      </w:r>
    </w:p>
    <w:p w14:paraId="7BEEE29D" w14:textId="77777777" w:rsidR="00EF761D" w:rsidRPr="005D6123" w:rsidRDefault="00EF761D" w:rsidP="005C421D">
      <w:pPr>
        <w:pStyle w:val="NormalWeb"/>
        <w:numPr>
          <w:ilvl w:val="0"/>
          <w:numId w:val="8"/>
        </w:numPr>
        <w:rPr>
          <w:rFonts w:ascii="Gill Sans MT" w:hAnsi="Gill Sans MT"/>
        </w:rPr>
      </w:pPr>
      <w:r w:rsidRPr="005D6123">
        <w:rPr>
          <w:rStyle w:val="lev"/>
          <w:rFonts w:ascii="Gill Sans MT" w:hAnsi="Gill Sans MT"/>
        </w:rPr>
        <w:t>NF EN 13508-1 à 2</w:t>
      </w:r>
      <w:r w:rsidRPr="005D6123">
        <w:rPr>
          <w:rFonts w:ascii="Gill Sans MT" w:hAnsi="Gill Sans MT"/>
        </w:rPr>
        <w:t>, pour l’inspection télévisée des réseaux d’assainissement ;</w:t>
      </w:r>
    </w:p>
    <w:p w14:paraId="1678A523" w14:textId="77777777" w:rsidR="00EF761D" w:rsidRPr="005D6123" w:rsidRDefault="00EF761D" w:rsidP="005C421D">
      <w:pPr>
        <w:pStyle w:val="NormalWeb"/>
        <w:numPr>
          <w:ilvl w:val="0"/>
          <w:numId w:val="8"/>
        </w:numPr>
        <w:rPr>
          <w:rFonts w:ascii="Gill Sans MT" w:hAnsi="Gill Sans MT"/>
        </w:rPr>
      </w:pPr>
      <w:r w:rsidRPr="005D6123">
        <w:rPr>
          <w:rStyle w:val="lev"/>
          <w:rFonts w:ascii="Gill Sans MT" w:hAnsi="Gill Sans MT"/>
        </w:rPr>
        <w:t>NF EN 1610</w:t>
      </w:r>
      <w:r w:rsidRPr="005D6123">
        <w:rPr>
          <w:rFonts w:ascii="Gill Sans MT" w:hAnsi="Gill Sans MT"/>
        </w:rPr>
        <w:t xml:space="preserve"> pour la pose des réseaux d'assainissement gravitaires ;</w:t>
      </w:r>
    </w:p>
    <w:p w14:paraId="2D63EC2F" w14:textId="77777777" w:rsidR="00EF761D" w:rsidRPr="005D6123" w:rsidRDefault="00EF761D" w:rsidP="005C421D">
      <w:pPr>
        <w:pStyle w:val="NormalWeb"/>
        <w:numPr>
          <w:ilvl w:val="0"/>
          <w:numId w:val="8"/>
        </w:numPr>
        <w:rPr>
          <w:rFonts w:ascii="Gill Sans MT" w:hAnsi="Gill Sans MT"/>
        </w:rPr>
      </w:pPr>
      <w:r w:rsidRPr="005D6123">
        <w:rPr>
          <w:rStyle w:val="lev"/>
          <w:rFonts w:ascii="Gill Sans MT" w:hAnsi="Gill Sans MT"/>
        </w:rPr>
        <w:t>Guide ASTEE</w:t>
      </w:r>
      <w:r w:rsidRPr="005D6123">
        <w:rPr>
          <w:rFonts w:ascii="Gill Sans MT" w:hAnsi="Gill Sans MT"/>
        </w:rPr>
        <w:t xml:space="preserve"> sur le diagnostic, l'entretien et l'exploitation des réseaux d'eaux usées.</w:t>
      </w:r>
    </w:p>
    <w:p w14:paraId="5F8DBE39" w14:textId="6F01187D" w:rsidR="00EF761D" w:rsidRPr="005D6123" w:rsidRDefault="00EF761D" w:rsidP="00EF761D">
      <w:pPr>
        <w:pStyle w:val="Titre3"/>
      </w:pPr>
      <w:bookmarkStart w:id="10" w:name="_Toc201667068"/>
      <w:r w:rsidRPr="005D6123">
        <w:t>Règles d’intervention sur réseaux d’eaux usées et pluviales</w:t>
      </w:r>
      <w:bookmarkEnd w:id="10"/>
    </w:p>
    <w:p w14:paraId="085D9DD9" w14:textId="77777777" w:rsidR="00EF761D" w:rsidRPr="005D6123" w:rsidRDefault="00EF761D" w:rsidP="00EF761D">
      <w:pPr>
        <w:pStyle w:val="NormalWeb"/>
        <w:rPr>
          <w:rFonts w:ascii="Gill Sans MT" w:hAnsi="Gill Sans MT"/>
        </w:rPr>
      </w:pPr>
      <w:r w:rsidRPr="005D6123">
        <w:rPr>
          <w:rFonts w:ascii="Gill Sans MT" w:hAnsi="Gill Sans MT"/>
        </w:rPr>
        <w:t>L’entreprise devra strictement appliquer :</w:t>
      </w:r>
    </w:p>
    <w:p w14:paraId="0A7D5026" w14:textId="77777777" w:rsidR="00EF761D" w:rsidRPr="005D6123" w:rsidRDefault="00EF761D" w:rsidP="005C421D">
      <w:pPr>
        <w:pStyle w:val="NormalWeb"/>
        <w:numPr>
          <w:ilvl w:val="0"/>
          <w:numId w:val="9"/>
        </w:numPr>
        <w:rPr>
          <w:rFonts w:ascii="Gill Sans MT" w:hAnsi="Gill Sans MT"/>
        </w:rPr>
      </w:pPr>
      <w:r w:rsidRPr="005D6123">
        <w:rPr>
          <w:rFonts w:ascii="Gill Sans MT" w:hAnsi="Gill Sans MT"/>
        </w:rPr>
        <w:t>Les prescriptions techniques locales en vigueur dans chaque port, en lien avec les règlements d’exploitation portuaire ;</w:t>
      </w:r>
    </w:p>
    <w:p w14:paraId="04786BC5" w14:textId="77777777" w:rsidR="00EF761D" w:rsidRPr="005D6123" w:rsidRDefault="00EF761D" w:rsidP="005C421D">
      <w:pPr>
        <w:pStyle w:val="NormalWeb"/>
        <w:numPr>
          <w:ilvl w:val="0"/>
          <w:numId w:val="9"/>
        </w:numPr>
        <w:rPr>
          <w:rFonts w:ascii="Gill Sans MT" w:hAnsi="Gill Sans MT"/>
        </w:rPr>
      </w:pPr>
      <w:r w:rsidRPr="005D6123">
        <w:rPr>
          <w:rFonts w:ascii="Gill Sans MT" w:hAnsi="Gill Sans MT"/>
        </w:rPr>
        <w:t xml:space="preserve">Les consignes de sécurité pour interventions en environnement confiné ou atmosphère dangereuse (cf. </w:t>
      </w:r>
      <w:r w:rsidRPr="005D6123">
        <w:rPr>
          <w:rStyle w:val="lev"/>
          <w:rFonts w:ascii="Gill Sans MT" w:hAnsi="Gill Sans MT"/>
        </w:rPr>
        <w:t>Directive CATEC®</w:t>
      </w:r>
      <w:r w:rsidRPr="005D6123">
        <w:rPr>
          <w:rFonts w:ascii="Gill Sans MT" w:hAnsi="Gill Sans MT"/>
        </w:rPr>
        <w:t xml:space="preserve"> – Certificat d’Aptitude à Travailler en Espaces Confinés) ;</w:t>
      </w:r>
    </w:p>
    <w:p w14:paraId="1ACB0D41" w14:textId="77777777" w:rsidR="00EF761D" w:rsidRPr="005D6123" w:rsidRDefault="00EF761D" w:rsidP="005C421D">
      <w:pPr>
        <w:pStyle w:val="NormalWeb"/>
        <w:numPr>
          <w:ilvl w:val="0"/>
          <w:numId w:val="9"/>
        </w:numPr>
        <w:rPr>
          <w:rFonts w:ascii="Gill Sans MT" w:hAnsi="Gill Sans MT"/>
        </w:rPr>
      </w:pPr>
      <w:r w:rsidRPr="005D6123">
        <w:rPr>
          <w:rFonts w:ascii="Gill Sans MT" w:hAnsi="Gill Sans MT"/>
        </w:rPr>
        <w:t xml:space="preserve">Les </w:t>
      </w:r>
      <w:r w:rsidRPr="005D6123">
        <w:rPr>
          <w:rStyle w:val="lev"/>
          <w:rFonts w:ascii="Gill Sans MT" w:hAnsi="Gill Sans MT"/>
        </w:rPr>
        <w:t>protocoles de consignation</w:t>
      </w:r>
      <w:r w:rsidRPr="005D6123">
        <w:rPr>
          <w:rFonts w:ascii="Gill Sans MT" w:hAnsi="Gill Sans MT"/>
        </w:rPr>
        <w:t xml:space="preserve"> et </w:t>
      </w:r>
      <w:r w:rsidRPr="005D6123">
        <w:rPr>
          <w:rStyle w:val="lev"/>
          <w:rFonts w:ascii="Gill Sans MT" w:hAnsi="Gill Sans MT"/>
        </w:rPr>
        <w:t>balisage de sécurité</w:t>
      </w:r>
      <w:r w:rsidRPr="005D6123">
        <w:rPr>
          <w:rFonts w:ascii="Gill Sans MT" w:hAnsi="Gill Sans MT"/>
        </w:rPr>
        <w:t xml:space="preserve"> à mettre en place avant toute intervention, notamment en zone circulée ou à proximité des plans d’eau ;</w:t>
      </w:r>
    </w:p>
    <w:p w14:paraId="7AC8424A" w14:textId="77777777" w:rsidR="00EF761D" w:rsidRPr="005D6123" w:rsidRDefault="00EF761D" w:rsidP="005C421D">
      <w:pPr>
        <w:pStyle w:val="NormalWeb"/>
        <w:numPr>
          <w:ilvl w:val="0"/>
          <w:numId w:val="9"/>
        </w:numPr>
        <w:rPr>
          <w:rFonts w:ascii="Gill Sans MT" w:hAnsi="Gill Sans MT"/>
        </w:rPr>
      </w:pPr>
      <w:r w:rsidRPr="005D6123">
        <w:rPr>
          <w:rFonts w:ascii="Gill Sans MT" w:hAnsi="Gill Sans MT"/>
        </w:rPr>
        <w:t xml:space="preserve">Les obligations de </w:t>
      </w:r>
      <w:r w:rsidRPr="005D6123">
        <w:rPr>
          <w:rStyle w:val="lev"/>
          <w:rFonts w:ascii="Gill Sans MT" w:hAnsi="Gill Sans MT"/>
        </w:rPr>
        <w:t>traçabilité des déchets</w:t>
      </w:r>
      <w:r w:rsidRPr="005D6123">
        <w:rPr>
          <w:rFonts w:ascii="Gill Sans MT" w:hAnsi="Gill Sans MT"/>
        </w:rPr>
        <w:t xml:space="preserve"> issus de curage et nettoyage (filières de traitement agréées, bordereaux CERFA).</w:t>
      </w:r>
    </w:p>
    <w:p w14:paraId="5BC78BF6" w14:textId="35FE11E4" w:rsidR="00EF761D" w:rsidRPr="005D6123" w:rsidRDefault="00EF761D" w:rsidP="00EF761D">
      <w:pPr>
        <w:pStyle w:val="Titre3"/>
      </w:pPr>
      <w:bookmarkStart w:id="11" w:name="_Toc201667069"/>
      <w:r w:rsidRPr="005D6123">
        <w:t>Spécificités liées à l’environnement portuaire</w:t>
      </w:r>
      <w:bookmarkEnd w:id="11"/>
    </w:p>
    <w:p w14:paraId="2837379B" w14:textId="77777777" w:rsidR="00EF761D" w:rsidRPr="005D6123" w:rsidRDefault="00EF761D" w:rsidP="00EF761D">
      <w:pPr>
        <w:pStyle w:val="NormalWeb"/>
        <w:rPr>
          <w:rFonts w:ascii="Gill Sans MT" w:hAnsi="Gill Sans MT"/>
        </w:rPr>
      </w:pPr>
      <w:r w:rsidRPr="005D6123">
        <w:rPr>
          <w:rFonts w:ascii="Gill Sans MT" w:hAnsi="Gill Sans MT"/>
        </w:rPr>
        <w:t>Du fait de la localisation des ouvrages dans des sites portuaires :</w:t>
      </w:r>
    </w:p>
    <w:p w14:paraId="695CEEC7" w14:textId="77777777" w:rsidR="00EF761D" w:rsidRPr="005D6123" w:rsidRDefault="00EF761D" w:rsidP="005C421D">
      <w:pPr>
        <w:pStyle w:val="NormalWeb"/>
        <w:numPr>
          <w:ilvl w:val="0"/>
          <w:numId w:val="10"/>
        </w:numPr>
        <w:rPr>
          <w:rFonts w:ascii="Gill Sans MT" w:hAnsi="Gill Sans MT"/>
        </w:rPr>
      </w:pPr>
      <w:r w:rsidRPr="005D6123">
        <w:rPr>
          <w:rFonts w:ascii="Gill Sans MT" w:hAnsi="Gill Sans MT"/>
        </w:rPr>
        <w:t xml:space="preserve">Toutes les interventions devront être coordonnées avec les </w:t>
      </w:r>
      <w:r w:rsidRPr="005D6123">
        <w:rPr>
          <w:rStyle w:val="lev"/>
          <w:rFonts w:ascii="Gill Sans MT" w:hAnsi="Gill Sans MT"/>
        </w:rPr>
        <w:t>services d’exploitation des ports concernés</w:t>
      </w:r>
      <w:r w:rsidRPr="005D6123">
        <w:rPr>
          <w:rFonts w:ascii="Gill Sans MT" w:hAnsi="Gill Sans MT"/>
        </w:rPr>
        <w:t xml:space="preserve"> ;</w:t>
      </w:r>
    </w:p>
    <w:p w14:paraId="2D412E59" w14:textId="77777777" w:rsidR="00EF761D" w:rsidRPr="005D6123" w:rsidRDefault="00EF761D" w:rsidP="005C421D">
      <w:pPr>
        <w:pStyle w:val="NormalWeb"/>
        <w:numPr>
          <w:ilvl w:val="0"/>
          <w:numId w:val="10"/>
        </w:numPr>
        <w:rPr>
          <w:rFonts w:ascii="Gill Sans MT" w:hAnsi="Gill Sans MT"/>
        </w:rPr>
      </w:pPr>
      <w:r w:rsidRPr="005D6123">
        <w:rPr>
          <w:rFonts w:ascii="Gill Sans MT" w:hAnsi="Gill Sans MT"/>
        </w:rPr>
        <w:lastRenderedPageBreak/>
        <w:t xml:space="preserve">Les sujétions de </w:t>
      </w:r>
      <w:r w:rsidRPr="005D6123">
        <w:rPr>
          <w:rStyle w:val="lev"/>
          <w:rFonts w:ascii="Gill Sans MT" w:hAnsi="Gill Sans MT"/>
        </w:rPr>
        <w:t>marées, crues, niveaux d’eau</w:t>
      </w:r>
      <w:r w:rsidRPr="005D6123">
        <w:rPr>
          <w:rFonts w:ascii="Gill Sans MT" w:hAnsi="Gill Sans MT"/>
        </w:rPr>
        <w:t xml:space="preserve">, ainsi que de </w:t>
      </w:r>
      <w:r w:rsidRPr="005D6123">
        <w:rPr>
          <w:rStyle w:val="lev"/>
          <w:rFonts w:ascii="Gill Sans MT" w:hAnsi="Gill Sans MT"/>
        </w:rPr>
        <w:t>trafic maritime ou terrestre</w:t>
      </w:r>
      <w:r w:rsidRPr="005D6123">
        <w:rPr>
          <w:rFonts w:ascii="Gill Sans MT" w:hAnsi="Gill Sans MT"/>
        </w:rPr>
        <w:t>, devront être anticipées dans les méthodes d’intervention ;</w:t>
      </w:r>
    </w:p>
    <w:p w14:paraId="389BCEF2" w14:textId="77777777" w:rsidR="00EF761D" w:rsidRPr="005D6123" w:rsidRDefault="00EF761D" w:rsidP="005C421D">
      <w:pPr>
        <w:pStyle w:val="NormalWeb"/>
        <w:numPr>
          <w:ilvl w:val="0"/>
          <w:numId w:val="10"/>
        </w:numPr>
        <w:rPr>
          <w:rFonts w:ascii="Gill Sans MT" w:hAnsi="Gill Sans MT"/>
        </w:rPr>
      </w:pPr>
      <w:r w:rsidRPr="005D6123">
        <w:rPr>
          <w:rFonts w:ascii="Gill Sans MT" w:hAnsi="Gill Sans MT"/>
        </w:rPr>
        <w:t xml:space="preserve">L’entreprise devra se référer au </w:t>
      </w:r>
      <w:r w:rsidRPr="005D6123">
        <w:rPr>
          <w:rStyle w:val="lev"/>
          <w:rFonts w:ascii="Gill Sans MT" w:hAnsi="Gill Sans MT"/>
        </w:rPr>
        <w:t>Plan Particulier de Sécurité et de Protection de la Santé (PPSPS)</w:t>
      </w:r>
      <w:r w:rsidRPr="005D6123">
        <w:rPr>
          <w:rFonts w:ascii="Gill Sans MT" w:hAnsi="Gill Sans MT"/>
        </w:rPr>
        <w:t xml:space="preserve"> établi ou aux mesures du </w:t>
      </w:r>
      <w:r w:rsidRPr="005D6123">
        <w:rPr>
          <w:rStyle w:val="lev"/>
          <w:rFonts w:ascii="Gill Sans MT" w:hAnsi="Gill Sans MT"/>
        </w:rPr>
        <w:t>PGCSPS</w:t>
      </w:r>
      <w:r w:rsidRPr="005D6123">
        <w:rPr>
          <w:rFonts w:ascii="Gill Sans MT" w:hAnsi="Gill Sans MT"/>
        </w:rPr>
        <w:t xml:space="preserve"> si désigné.</w:t>
      </w:r>
    </w:p>
    <w:p w14:paraId="5F669114" w14:textId="1022ACFB" w:rsidR="00CE3E9B" w:rsidRPr="005D6123" w:rsidRDefault="00CE3E9B" w:rsidP="005103E9">
      <w:pPr>
        <w:jc w:val="both"/>
        <w:rPr>
          <w:rFonts w:ascii="Gill Sans MT" w:hAnsi="Gill Sans MT"/>
          <w:szCs w:val="28"/>
        </w:rPr>
      </w:pPr>
    </w:p>
    <w:p w14:paraId="2BC68888" w14:textId="77777777" w:rsidR="00CE3E9B" w:rsidRPr="005D6123" w:rsidRDefault="00CE3E9B">
      <w:pPr>
        <w:rPr>
          <w:rFonts w:ascii="Gill Sans MT" w:hAnsi="Gill Sans MT"/>
          <w:szCs w:val="28"/>
        </w:rPr>
      </w:pPr>
      <w:r w:rsidRPr="005D6123">
        <w:rPr>
          <w:rFonts w:ascii="Gill Sans MT" w:hAnsi="Gill Sans MT"/>
          <w:szCs w:val="28"/>
        </w:rPr>
        <w:br w:type="page"/>
      </w:r>
    </w:p>
    <w:p w14:paraId="7CD896B3" w14:textId="5A41405A" w:rsidR="006D1F70" w:rsidRPr="005D6123" w:rsidRDefault="006D1F70" w:rsidP="005103E9">
      <w:pPr>
        <w:pStyle w:val="Titre2"/>
      </w:pPr>
      <w:bookmarkStart w:id="12" w:name="_Toc201667070"/>
      <w:r w:rsidRPr="005D6123">
        <w:lastRenderedPageBreak/>
        <w:t>Prescriptions générales</w:t>
      </w:r>
      <w:bookmarkEnd w:id="12"/>
    </w:p>
    <w:p w14:paraId="144E9CFB" w14:textId="77777777" w:rsidR="00EF761D" w:rsidRPr="005D6123" w:rsidRDefault="00EF761D" w:rsidP="00EF761D">
      <w:pPr>
        <w:rPr>
          <w:rFonts w:ascii="Gill Sans MT" w:hAnsi="Gill Sans MT"/>
        </w:rPr>
      </w:pPr>
    </w:p>
    <w:p w14:paraId="05F22062" w14:textId="1AF506BA" w:rsidR="00EF761D" w:rsidRPr="005D6123" w:rsidRDefault="00EF761D" w:rsidP="00EF761D">
      <w:pPr>
        <w:pStyle w:val="Titre3"/>
      </w:pPr>
      <w:bookmarkStart w:id="13" w:name="_Toc201667071"/>
      <w:r w:rsidRPr="005D6123">
        <w:t>Portée des prestations</w:t>
      </w:r>
      <w:bookmarkEnd w:id="13"/>
    </w:p>
    <w:p w14:paraId="07008DF5" w14:textId="77777777" w:rsidR="00EF761D" w:rsidRPr="005D6123" w:rsidRDefault="00EF761D" w:rsidP="00EF761D">
      <w:pPr>
        <w:pStyle w:val="NormalWeb"/>
        <w:rPr>
          <w:rFonts w:ascii="Gill Sans MT" w:hAnsi="Gill Sans MT"/>
        </w:rPr>
      </w:pPr>
      <w:r w:rsidRPr="005D6123">
        <w:rPr>
          <w:rFonts w:ascii="Gill Sans MT" w:hAnsi="Gill Sans MT"/>
        </w:rPr>
        <w:t xml:space="preserve">Le présent Cahier des Clauses Techniques Particulières (CCTP) est </w:t>
      </w:r>
      <w:r w:rsidRPr="005D6123">
        <w:rPr>
          <w:rStyle w:val="lev"/>
          <w:rFonts w:ascii="Gill Sans MT" w:hAnsi="Gill Sans MT"/>
        </w:rPr>
        <w:t>énonciatif et non limitatif</w:t>
      </w:r>
      <w:r w:rsidRPr="005D6123">
        <w:rPr>
          <w:rFonts w:ascii="Gill Sans MT" w:hAnsi="Gill Sans MT"/>
        </w:rPr>
        <w:t xml:space="preserve">. Il appartient à l’entreprise titulaire du marché de prévoir </w:t>
      </w:r>
      <w:r w:rsidRPr="005D6123">
        <w:rPr>
          <w:rStyle w:val="lev"/>
          <w:rFonts w:ascii="Gill Sans MT" w:hAnsi="Gill Sans MT"/>
        </w:rPr>
        <w:t>l’ensemble des moyens humains, matériels, techniques et logistiques</w:t>
      </w:r>
      <w:r w:rsidRPr="005D6123">
        <w:rPr>
          <w:rFonts w:ascii="Gill Sans MT" w:hAnsi="Gill Sans MT"/>
        </w:rPr>
        <w:t xml:space="preserve"> nécessaires à l’exécution complète des prestations, dans le respect des règles de l’art et des exigences contractuelles.</w:t>
      </w:r>
    </w:p>
    <w:p w14:paraId="3B529817" w14:textId="77777777" w:rsidR="00EF761D" w:rsidRPr="005D6123" w:rsidRDefault="00EF761D" w:rsidP="00EF761D">
      <w:pPr>
        <w:pStyle w:val="NormalWeb"/>
        <w:rPr>
          <w:rFonts w:ascii="Gill Sans MT" w:hAnsi="Gill Sans MT"/>
        </w:rPr>
      </w:pPr>
      <w:r w:rsidRPr="005D6123">
        <w:rPr>
          <w:rFonts w:ascii="Gill Sans MT" w:hAnsi="Gill Sans MT"/>
        </w:rPr>
        <w:t>Les prestations comprennent notamment :</w:t>
      </w:r>
    </w:p>
    <w:p w14:paraId="6AA18B03" w14:textId="77777777" w:rsidR="00EF761D" w:rsidRPr="005D6123" w:rsidRDefault="00EF761D" w:rsidP="005C421D">
      <w:pPr>
        <w:pStyle w:val="NormalWeb"/>
        <w:numPr>
          <w:ilvl w:val="0"/>
          <w:numId w:val="11"/>
        </w:numPr>
        <w:rPr>
          <w:rFonts w:ascii="Gill Sans MT" w:hAnsi="Gill Sans MT"/>
        </w:rPr>
      </w:pPr>
      <w:r w:rsidRPr="005D6123">
        <w:rPr>
          <w:rFonts w:ascii="Gill Sans MT" w:hAnsi="Gill Sans MT"/>
        </w:rPr>
        <w:t>la fourniture de tous les équipements et matériels de curage, pompage, inspection, hydrocurage, nettoyage, etc. ;</w:t>
      </w:r>
    </w:p>
    <w:p w14:paraId="525ED811" w14:textId="77777777" w:rsidR="00EF761D" w:rsidRPr="005D6123" w:rsidRDefault="00EF761D" w:rsidP="005C421D">
      <w:pPr>
        <w:pStyle w:val="NormalWeb"/>
        <w:numPr>
          <w:ilvl w:val="0"/>
          <w:numId w:val="11"/>
        </w:numPr>
        <w:rPr>
          <w:rFonts w:ascii="Gill Sans MT" w:hAnsi="Gill Sans MT"/>
        </w:rPr>
      </w:pPr>
      <w:r w:rsidRPr="005D6123">
        <w:rPr>
          <w:rFonts w:ascii="Gill Sans MT" w:hAnsi="Gill Sans MT"/>
        </w:rPr>
        <w:t>l’installation, le repli et la gestion des dispositifs de sécurité (balisage, signalisation, protection) ;</w:t>
      </w:r>
    </w:p>
    <w:p w14:paraId="1B93E62F" w14:textId="77777777" w:rsidR="00EF761D" w:rsidRPr="005D6123" w:rsidRDefault="00EF761D" w:rsidP="005C421D">
      <w:pPr>
        <w:pStyle w:val="NormalWeb"/>
        <w:numPr>
          <w:ilvl w:val="0"/>
          <w:numId w:val="11"/>
        </w:numPr>
        <w:rPr>
          <w:rFonts w:ascii="Gill Sans MT" w:hAnsi="Gill Sans MT"/>
        </w:rPr>
      </w:pPr>
      <w:r w:rsidRPr="005D6123">
        <w:rPr>
          <w:rFonts w:ascii="Gill Sans MT" w:hAnsi="Gill Sans MT"/>
        </w:rPr>
        <w:t>les sujétions de manutention, de pompage, de refoulement, de décantation ou de neutralisation des effluents si nécessaire ;</w:t>
      </w:r>
    </w:p>
    <w:p w14:paraId="13F26308" w14:textId="77777777" w:rsidR="00EF761D" w:rsidRPr="005D6123" w:rsidRDefault="00EF761D" w:rsidP="005C421D">
      <w:pPr>
        <w:pStyle w:val="NormalWeb"/>
        <w:numPr>
          <w:ilvl w:val="0"/>
          <w:numId w:val="11"/>
        </w:numPr>
        <w:rPr>
          <w:rFonts w:ascii="Gill Sans MT" w:hAnsi="Gill Sans MT"/>
        </w:rPr>
      </w:pPr>
      <w:r w:rsidRPr="005D6123">
        <w:rPr>
          <w:rFonts w:ascii="Gill Sans MT" w:hAnsi="Gill Sans MT"/>
        </w:rPr>
        <w:t xml:space="preserve">l’évacuation, le transport et la </w:t>
      </w:r>
      <w:r w:rsidRPr="005D6123">
        <w:rPr>
          <w:rStyle w:val="lev"/>
          <w:rFonts w:ascii="Gill Sans MT" w:hAnsi="Gill Sans MT"/>
        </w:rPr>
        <w:t>traçabilité réglementaire des déchets</w:t>
      </w:r>
      <w:r w:rsidRPr="005D6123">
        <w:rPr>
          <w:rFonts w:ascii="Gill Sans MT" w:hAnsi="Gill Sans MT"/>
        </w:rPr>
        <w:t xml:space="preserve"> produits par l’hydrocurage vers des filières agréées ;</w:t>
      </w:r>
    </w:p>
    <w:p w14:paraId="54CDE819" w14:textId="77777777" w:rsidR="00EF761D" w:rsidRPr="005D6123" w:rsidRDefault="00EF761D" w:rsidP="005C421D">
      <w:pPr>
        <w:pStyle w:val="NormalWeb"/>
        <w:numPr>
          <w:ilvl w:val="0"/>
          <w:numId w:val="11"/>
        </w:numPr>
        <w:rPr>
          <w:rFonts w:ascii="Gill Sans MT" w:hAnsi="Gill Sans MT"/>
        </w:rPr>
      </w:pPr>
      <w:r w:rsidRPr="005D6123">
        <w:rPr>
          <w:rFonts w:ascii="Gill Sans MT" w:hAnsi="Gill Sans MT"/>
        </w:rPr>
        <w:t>le nettoyage complet des zones d’intervention en fin de prestation.</w:t>
      </w:r>
    </w:p>
    <w:p w14:paraId="2D58DE75" w14:textId="21EA7EAA" w:rsidR="00EF761D" w:rsidRPr="005D6123" w:rsidRDefault="00EF761D" w:rsidP="00EF761D">
      <w:pPr>
        <w:pStyle w:val="Titre3"/>
      </w:pPr>
      <w:bookmarkStart w:id="14" w:name="_Toc201667072"/>
      <w:r w:rsidRPr="005D6123">
        <w:t>Conformité et responsabilité</w:t>
      </w:r>
      <w:bookmarkEnd w:id="14"/>
    </w:p>
    <w:p w14:paraId="77C53FBF" w14:textId="77777777" w:rsidR="00EF761D" w:rsidRPr="00EF761D" w:rsidRDefault="00EF761D" w:rsidP="00EF761D">
      <w:pPr>
        <w:spacing w:before="100" w:beforeAutospacing="1" w:after="100" w:afterAutospacing="1" w:line="240" w:lineRule="auto"/>
        <w:rPr>
          <w:rFonts w:ascii="Gill Sans MT" w:eastAsia="Times New Roman" w:hAnsi="Gill Sans MT" w:cs="Times New Roman"/>
          <w:sz w:val="24"/>
          <w:szCs w:val="24"/>
          <w:lang w:eastAsia="fr-FR"/>
        </w:rPr>
      </w:pPr>
      <w:r w:rsidRPr="00EF761D">
        <w:rPr>
          <w:rFonts w:ascii="Gill Sans MT" w:eastAsia="Times New Roman" w:hAnsi="Gill Sans MT" w:cs="Times New Roman"/>
          <w:sz w:val="24"/>
          <w:szCs w:val="24"/>
          <w:lang w:eastAsia="fr-FR"/>
        </w:rPr>
        <w:t xml:space="preserve">L’entreprise est </w:t>
      </w:r>
      <w:r w:rsidRPr="005D6123">
        <w:rPr>
          <w:rFonts w:ascii="Gill Sans MT" w:eastAsia="Times New Roman" w:hAnsi="Gill Sans MT" w:cs="Times New Roman"/>
          <w:b/>
          <w:bCs/>
          <w:sz w:val="24"/>
          <w:szCs w:val="24"/>
          <w:lang w:eastAsia="fr-FR"/>
        </w:rPr>
        <w:t>seule responsable</w:t>
      </w:r>
      <w:r w:rsidRPr="00EF761D">
        <w:rPr>
          <w:rFonts w:ascii="Gill Sans MT" w:eastAsia="Times New Roman" w:hAnsi="Gill Sans MT" w:cs="Times New Roman"/>
          <w:sz w:val="24"/>
          <w:szCs w:val="24"/>
          <w:lang w:eastAsia="fr-FR"/>
        </w:rPr>
        <w:t xml:space="preserve"> de l’exécution conforme de ses prestations. Elle devra prendre connaissance de l’ensemble des documents contractuels (CCTP, plans, règlements, annexes, etc.) et sera réputée en accepter le contenu dès la remise de son offre.</w:t>
      </w:r>
    </w:p>
    <w:p w14:paraId="652B87FB" w14:textId="77777777" w:rsidR="00EF761D" w:rsidRPr="00EF761D" w:rsidRDefault="00EF761D" w:rsidP="00EF761D">
      <w:pPr>
        <w:spacing w:before="100" w:beforeAutospacing="1" w:after="100" w:afterAutospacing="1" w:line="240" w:lineRule="auto"/>
        <w:rPr>
          <w:rFonts w:ascii="Gill Sans MT" w:eastAsia="Times New Roman" w:hAnsi="Gill Sans MT" w:cs="Times New Roman"/>
          <w:sz w:val="24"/>
          <w:szCs w:val="24"/>
          <w:lang w:eastAsia="fr-FR"/>
        </w:rPr>
      </w:pPr>
      <w:r w:rsidRPr="00EF761D">
        <w:rPr>
          <w:rFonts w:ascii="Gill Sans MT" w:eastAsia="Times New Roman" w:hAnsi="Gill Sans MT" w:cs="Times New Roman"/>
          <w:sz w:val="24"/>
          <w:szCs w:val="24"/>
          <w:lang w:eastAsia="fr-FR"/>
        </w:rPr>
        <w:t xml:space="preserve">En cas de divergence ou d’erreur manifeste constatée dans les pièces écrites ou graphiques, elle devra </w:t>
      </w:r>
      <w:r w:rsidRPr="005D6123">
        <w:rPr>
          <w:rFonts w:ascii="Gill Sans MT" w:eastAsia="Times New Roman" w:hAnsi="Gill Sans MT" w:cs="Times New Roman"/>
          <w:b/>
          <w:bCs/>
          <w:sz w:val="24"/>
          <w:szCs w:val="24"/>
          <w:lang w:eastAsia="fr-FR"/>
        </w:rPr>
        <w:t>émettre ses réserves par écrit avant l’exécution</w:t>
      </w:r>
      <w:r w:rsidRPr="00EF761D">
        <w:rPr>
          <w:rFonts w:ascii="Gill Sans MT" w:eastAsia="Times New Roman" w:hAnsi="Gill Sans MT" w:cs="Times New Roman"/>
          <w:sz w:val="24"/>
          <w:szCs w:val="24"/>
          <w:lang w:eastAsia="fr-FR"/>
        </w:rPr>
        <w:t>. À défaut, elle sera réputée avoir intégré l’ensemble des contraintes et sujétions.</w:t>
      </w:r>
    </w:p>
    <w:p w14:paraId="674F1C4A" w14:textId="603EB90A" w:rsidR="00EF761D" w:rsidRPr="005D6123" w:rsidRDefault="00EF761D" w:rsidP="00EF761D">
      <w:pPr>
        <w:spacing w:before="100" w:beforeAutospacing="1" w:after="100" w:afterAutospacing="1" w:line="240" w:lineRule="auto"/>
        <w:rPr>
          <w:rFonts w:ascii="Gill Sans MT" w:eastAsia="Times New Roman" w:hAnsi="Gill Sans MT" w:cs="Times New Roman"/>
          <w:sz w:val="24"/>
          <w:szCs w:val="24"/>
          <w:lang w:eastAsia="fr-FR"/>
        </w:rPr>
      </w:pPr>
      <w:r w:rsidRPr="00EF761D">
        <w:rPr>
          <w:rFonts w:ascii="Gill Sans MT" w:eastAsia="Times New Roman" w:hAnsi="Gill Sans MT" w:cs="Times New Roman"/>
          <w:sz w:val="24"/>
          <w:szCs w:val="24"/>
          <w:lang w:eastAsia="fr-FR"/>
        </w:rPr>
        <w:t xml:space="preserve">Aucune plus-value ne pourra être réclamée à posteriori pour des prestations, fournitures ou contraintes </w:t>
      </w:r>
      <w:r w:rsidRPr="005D6123">
        <w:rPr>
          <w:rFonts w:ascii="Gill Sans MT" w:eastAsia="Times New Roman" w:hAnsi="Gill Sans MT" w:cs="Times New Roman"/>
          <w:b/>
          <w:bCs/>
          <w:sz w:val="24"/>
          <w:szCs w:val="24"/>
          <w:lang w:eastAsia="fr-FR"/>
        </w:rPr>
        <w:t>imprévues mais techniquement nécessaires au parfait achèvement</w:t>
      </w:r>
      <w:r w:rsidRPr="00EF761D">
        <w:rPr>
          <w:rFonts w:ascii="Gill Sans MT" w:eastAsia="Times New Roman" w:hAnsi="Gill Sans MT" w:cs="Times New Roman"/>
          <w:sz w:val="24"/>
          <w:szCs w:val="24"/>
          <w:lang w:eastAsia="fr-FR"/>
        </w:rPr>
        <w:t xml:space="preserve"> du service attendu</w:t>
      </w:r>
      <w:r w:rsidRPr="005D6123">
        <w:rPr>
          <w:rFonts w:ascii="Gill Sans MT" w:hAnsi="Gill Sans MT"/>
        </w:rPr>
        <w:t>.</w:t>
      </w:r>
    </w:p>
    <w:p w14:paraId="60FD24AA" w14:textId="42450EFC" w:rsidR="00EF761D" w:rsidRPr="005D6123" w:rsidRDefault="00EF761D" w:rsidP="00EF761D">
      <w:pPr>
        <w:pStyle w:val="Titre3"/>
      </w:pPr>
      <w:bookmarkStart w:id="15" w:name="_Toc201667073"/>
      <w:r w:rsidRPr="005D6123">
        <w:t>Moyens techniques et qualification</w:t>
      </w:r>
      <w:bookmarkEnd w:id="15"/>
    </w:p>
    <w:p w14:paraId="54EA4DB0" w14:textId="2D568BB9" w:rsidR="00EF761D" w:rsidRPr="005D6123" w:rsidRDefault="00EF761D" w:rsidP="00EF761D">
      <w:pPr>
        <w:pStyle w:val="NormalWeb"/>
        <w:rPr>
          <w:rFonts w:ascii="Gill Sans MT" w:hAnsi="Gill Sans MT"/>
        </w:rPr>
      </w:pPr>
      <w:r w:rsidRPr="005D6123">
        <w:rPr>
          <w:rFonts w:ascii="Gill Sans MT" w:hAnsi="Gill Sans MT"/>
        </w:rPr>
        <w:t xml:space="preserve">L’entreprise devra démontrer dans son offre la </w:t>
      </w:r>
      <w:r w:rsidRPr="005D6123">
        <w:rPr>
          <w:rStyle w:val="lev"/>
          <w:rFonts w:ascii="Gill Sans MT" w:hAnsi="Gill Sans MT"/>
        </w:rPr>
        <w:t>disponibilité de matériel adapté</w:t>
      </w:r>
      <w:r w:rsidRPr="005D6123">
        <w:rPr>
          <w:rFonts w:ascii="Gill Sans MT" w:hAnsi="Gill Sans MT"/>
        </w:rPr>
        <w:t>, notamment:</w:t>
      </w:r>
    </w:p>
    <w:p w14:paraId="3BB32BBC" w14:textId="77777777" w:rsidR="00EF761D" w:rsidRPr="005D6123" w:rsidRDefault="00EF761D" w:rsidP="005C421D">
      <w:pPr>
        <w:pStyle w:val="NormalWeb"/>
        <w:numPr>
          <w:ilvl w:val="0"/>
          <w:numId w:val="12"/>
        </w:numPr>
        <w:rPr>
          <w:rFonts w:ascii="Gill Sans MT" w:hAnsi="Gill Sans MT"/>
        </w:rPr>
      </w:pPr>
      <w:r w:rsidRPr="005D6123">
        <w:rPr>
          <w:rFonts w:ascii="Gill Sans MT" w:hAnsi="Gill Sans MT"/>
        </w:rPr>
        <w:t>unités d’hydrocurage à haute pression et fort débit ;</w:t>
      </w:r>
    </w:p>
    <w:p w14:paraId="63A19A1F" w14:textId="77777777" w:rsidR="00EF761D" w:rsidRPr="005D6123" w:rsidRDefault="00EF761D" w:rsidP="005C421D">
      <w:pPr>
        <w:pStyle w:val="NormalWeb"/>
        <w:numPr>
          <w:ilvl w:val="0"/>
          <w:numId w:val="12"/>
        </w:numPr>
        <w:rPr>
          <w:rFonts w:ascii="Gill Sans MT" w:hAnsi="Gill Sans MT"/>
        </w:rPr>
      </w:pPr>
      <w:r w:rsidRPr="005D6123">
        <w:rPr>
          <w:rFonts w:ascii="Gill Sans MT" w:hAnsi="Gill Sans MT"/>
        </w:rPr>
        <w:t>pompes de reprise ou de refoulement ;</w:t>
      </w:r>
    </w:p>
    <w:p w14:paraId="49A27466" w14:textId="77777777" w:rsidR="00EF761D" w:rsidRPr="005D6123" w:rsidRDefault="00EF761D" w:rsidP="005C421D">
      <w:pPr>
        <w:pStyle w:val="NormalWeb"/>
        <w:numPr>
          <w:ilvl w:val="0"/>
          <w:numId w:val="12"/>
        </w:numPr>
        <w:rPr>
          <w:rFonts w:ascii="Gill Sans MT" w:hAnsi="Gill Sans MT"/>
        </w:rPr>
      </w:pPr>
      <w:r w:rsidRPr="005D6123">
        <w:rPr>
          <w:rFonts w:ascii="Gill Sans MT" w:hAnsi="Gill Sans MT"/>
        </w:rPr>
        <w:t>équipements de captation et de neutralisation des odeurs ou des produits de curage ;</w:t>
      </w:r>
    </w:p>
    <w:p w14:paraId="78583E6C" w14:textId="77777777" w:rsidR="00EF761D" w:rsidRPr="005D6123" w:rsidRDefault="00EF761D" w:rsidP="005C421D">
      <w:pPr>
        <w:pStyle w:val="NormalWeb"/>
        <w:numPr>
          <w:ilvl w:val="0"/>
          <w:numId w:val="12"/>
        </w:numPr>
        <w:rPr>
          <w:rFonts w:ascii="Gill Sans MT" w:hAnsi="Gill Sans MT"/>
        </w:rPr>
      </w:pPr>
      <w:r w:rsidRPr="005D6123">
        <w:rPr>
          <w:rFonts w:ascii="Gill Sans MT" w:hAnsi="Gill Sans MT"/>
        </w:rPr>
        <w:t>dispositifs de protection du personnel (ventilation, détecteurs d’atmosphère, équipements CATEC, etc.).</w:t>
      </w:r>
    </w:p>
    <w:p w14:paraId="6C5FBF7A" w14:textId="77777777" w:rsidR="00EF761D" w:rsidRPr="005D6123" w:rsidRDefault="00EF761D" w:rsidP="00EF761D">
      <w:pPr>
        <w:pStyle w:val="NormalWeb"/>
        <w:rPr>
          <w:rFonts w:ascii="Gill Sans MT" w:hAnsi="Gill Sans MT"/>
        </w:rPr>
      </w:pPr>
      <w:r w:rsidRPr="005D6123">
        <w:rPr>
          <w:rFonts w:ascii="Gill Sans MT" w:hAnsi="Gill Sans MT"/>
        </w:rPr>
        <w:t xml:space="preserve">Elle devra également justifier de la </w:t>
      </w:r>
      <w:r w:rsidRPr="005D6123">
        <w:rPr>
          <w:rStyle w:val="lev"/>
          <w:rFonts w:ascii="Gill Sans MT" w:hAnsi="Gill Sans MT"/>
        </w:rPr>
        <w:t>qualification de ses équipes</w:t>
      </w:r>
      <w:r w:rsidRPr="005D6123">
        <w:rPr>
          <w:rFonts w:ascii="Gill Sans MT" w:hAnsi="Gill Sans MT"/>
        </w:rPr>
        <w:t>, en particulier pour les interventions en réseau confiné ou potentiellement dangereux (attestation CATEC en cours de validité, formations sécurité portuaire, habilitations spécifiques…)</w:t>
      </w:r>
    </w:p>
    <w:p w14:paraId="7C8E396E" w14:textId="30418A1B" w:rsidR="00EF761D" w:rsidRPr="005D6123" w:rsidRDefault="00EF761D" w:rsidP="00EF761D">
      <w:pPr>
        <w:pStyle w:val="NormalWeb"/>
        <w:rPr>
          <w:rFonts w:ascii="Gill Sans MT" w:hAnsi="Gill Sans MT"/>
        </w:rPr>
      </w:pPr>
    </w:p>
    <w:p w14:paraId="04E5FB9B" w14:textId="77777777" w:rsidR="00EF761D" w:rsidRPr="005D6123" w:rsidRDefault="00EF761D" w:rsidP="00EF761D">
      <w:pPr>
        <w:rPr>
          <w:rFonts w:ascii="Gill Sans MT" w:hAnsi="Gill Sans MT"/>
        </w:rPr>
      </w:pPr>
    </w:p>
    <w:p w14:paraId="29DE234A" w14:textId="24491D34" w:rsidR="006D1F70" w:rsidRPr="005D6123" w:rsidRDefault="006D1F70" w:rsidP="005103E9">
      <w:pPr>
        <w:pStyle w:val="Titre2"/>
      </w:pPr>
      <w:bookmarkStart w:id="16" w:name="_Toc201667074"/>
      <w:r w:rsidRPr="005D6123">
        <w:lastRenderedPageBreak/>
        <w:t>Hygiène et sécurité</w:t>
      </w:r>
      <w:bookmarkEnd w:id="16"/>
      <w:r w:rsidRPr="005D6123">
        <w:t xml:space="preserve"> </w:t>
      </w:r>
    </w:p>
    <w:p w14:paraId="6F5A99BA" w14:textId="6D1DE2D3" w:rsidR="002F08B2" w:rsidRPr="005D6123" w:rsidRDefault="002F08B2" w:rsidP="002F08B2">
      <w:pPr>
        <w:pStyle w:val="Titre3"/>
      </w:pPr>
      <w:bookmarkStart w:id="17" w:name="_Toc201667075"/>
      <w:r w:rsidRPr="005D6123">
        <w:t>Respect des règles générales</w:t>
      </w:r>
      <w:bookmarkEnd w:id="17"/>
    </w:p>
    <w:p w14:paraId="01C86498" w14:textId="77777777" w:rsidR="002F08B2" w:rsidRPr="005D6123" w:rsidRDefault="002F08B2" w:rsidP="002F08B2">
      <w:pPr>
        <w:pStyle w:val="NormalWeb"/>
        <w:rPr>
          <w:rFonts w:ascii="Gill Sans MT" w:hAnsi="Gill Sans MT"/>
        </w:rPr>
      </w:pPr>
      <w:r w:rsidRPr="005D6123">
        <w:rPr>
          <w:rFonts w:ascii="Gill Sans MT" w:hAnsi="Gill Sans MT"/>
        </w:rPr>
        <w:t xml:space="preserve">Le présent Cahier des Clauses Techniques Particulières (CCTP) est </w:t>
      </w:r>
      <w:r w:rsidRPr="005D6123">
        <w:rPr>
          <w:rStyle w:val="lev"/>
          <w:rFonts w:ascii="Gill Sans MT" w:hAnsi="Gill Sans MT"/>
        </w:rPr>
        <w:t>énonciatif et non limitatif</w:t>
      </w:r>
      <w:r w:rsidRPr="005D6123">
        <w:rPr>
          <w:rFonts w:ascii="Gill Sans MT" w:hAnsi="Gill Sans MT"/>
        </w:rPr>
        <w:t xml:space="preserve">. Il appartient à l’entreprise titulaire du marché de prévoir </w:t>
      </w:r>
      <w:r w:rsidRPr="005D6123">
        <w:rPr>
          <w:rStyle w:val="lev"/>
          <w:rFonts w:ascii="Gill Sans MT" w:hAnsi="Gill Sans MT"/>
        </w:rPr>
        <w:t>l’ensemble des moyens humains, matériels, techniques et logistiques</w:t>
      </w:r>
      <w:r w:rsidRPr="005D6123">
        <w:rPr>
          <w:rFonts w:ascii="Gill Sans MT" w:hAnsi="Gill Sans MT"/>
        </w:rPr>
        <w:t xml:space="preserve"> nécessaires à l’exécution complète des prestations, dans le respect des règles de l’art et des exigences contractuelles.</w:t>
      </w:r>
    </w:p>
    <w:p w14:paraId="00059D1E" w14:textId="77777777" w:rsidR="002F08B2" w:rsidRPr="005D6123" w:rsidRDefault="002F08B2" w:rsidP="002F08B2">
      <w:pPr>
        <w:pStyle w:val="NormalWeb"/>
        <w:rPr>
          <w:rFonts w:ascii="Gill Sans MT" w:hAnsi="Gill Sans MT"/>
        </w:rPr>
      </w:pPr>
      <w:r w:rsidRPr="005D6123">
        <w:rPr>
          <w:rFonts w:ascii="Gill Sans MT" w:hAnsi="Gill Sans MT"/>
        </w:rPr>
        <w:t xml:space="preserve">L’entreprise devra se conformer </w:t>
      </w:r>
      <w:r w:rsidRPr="005D6123">
        <w:rPr>
          <w:rStyle w:val="lev"/>
          <w:rFonts w:ascii="Gill Sans MT" w:hAnsi="Gill Sans MT"/>
        </w:rPr>
        <w:t>en tous points</w:t>
      </w:r>
      <w:r w:rsidRPr="005D6123">
        <w:rPr>
          <w:rFonts w:ascii="Gill Sans MT" w:hAnsi="Gill Sans MT"/>
        </w:rPr>
        <w:t xml:space="preserve"> à la réglementation en vigueur en matière de sécurité, d’hygiène et de conditions de travail, notamment :</w:t>
      </w:r>
    </w:p>
    <w:p w14:paraId="7269251E" w14:textId="77777777" w:rsidR="002F08B2" w:rsidRPr="005D6123" w:rsidRDefault="002F08B2" w:rsidP="005C421D">
      <w:pPr>
        <w:pStyle w:val="NormalWeb"/>
        <w:numPr>
          <w:ilvl w:val="0"/>
          <w:numId w:val="16"/>
        </w:numPr>
        <w:rPr>
          <w:rFonts w:ascii="Gill Sans MT" w:hAnsi="Gill Sans MT"/>
        </w:rPr>
      </w:pPr>
      <w:r w:rsidRPr="005D6123">
        <w:rPr>
          <w:rFonts w:ascii="Gill Sans MT" w:hAnsi="Gill Sans MT"/>
        </w:rPr>
        <w:t xml:space="preserve">le </w:t>
      </w:r>
      <w:r w:rsidRPr="005D6123">
        <w:rPr>
          <w:rStyle w:val="lev"/>
          <w:rFonts w:ascii="Gill Sans MT" w:hAnsi="Gill Sans MT"/>
        </w:rPr>
        <w:t>Code du Travail</w:t>
      </w:r>
      <w:r w:rsidRPr="005D6123">
        <w:rPr>
          <w:rFonts w:ascii="Gill Sans MT" w:hAnsi="Gill Sans MT"/>
        </w:rPr>
        <w:t xml:space="preserve"> ;</w:t>
      </w:r>
    </w:p>
    <w:p w14:paraId="46C1E9F5" w14:textId="77777777" w:rsidR="002F08B2" w:rsidRPr="005D6123" w:rsidRDefault="002F08B2" w:rsidP="005C421D">
      <w:pPr>
        <w:pStyle w:val="NormalWeb"/>
        <w:numPr>
          <w:ilvl w:val="0"/>
          <w:numId w:val="16"/>
        </w:numPr>
        <w:rPr>
          <w:rFonts w:ascii="Gill Sans MT" w:hAnsi="Gill Sans MT"/>
        </w:rPr>
      </w:pPr>
      <w:r w:rsidRPr="005D6123">
        <w:rPr>
          <w:rFonts w:ascii="Gill Sans MT" w:hAnsi="Gill Sans MT"/>
        </w:rPr>
        <w:t xml:space="preserve">les </w:t>
      </w:r>
      <w:r w:rsidRPr="005D6123">
        <w:rPr>
          <w:rStyle w:val="lev"/>
          <w:rFonts w:ascii="Gill Sans MT" w:hAnsi="Gill Sans MT"/>
        </w:rPr>
        <w:t>décrets et arrêtés relatifs à l’hygiène et la sécurité sur les chantiers temporaires et mobiles</w:t>
      </w:r>
      <w:r w:rsidRPr="005D6123">
        <w:rPr>
          <w:rFonts w:ascii="Gill Sans MT" w:hAnsi="Gill Sans MT"/>
        </w:rPr>
        <w:t xml:space="preserve"> ;</w:t>
      </w:r>
    </w:p>
    <w:p w14:paraId="18393F96" w14:textId="77777777" w:rsidR="002F08B2" w:rsidRPr="005D6123" w:rsidRDefault="002F08B2" w:rsidP="005C421D">
      <w:pPr>
        <w:pStyle w:val="NormalWeb"/>
        <w:numPr>
          <w:ilvl w:val="0"/>
          <w:numId w:val="16"/>
        </w:numPr>
        <w:rPr>
          <w:rFonts w:ascii="Gill Sans MT" w:hAnsi="Gill Sans MT"/>
        </w:rPr>
      </w:pPr>
      <w:r w:rsidRPr="005D6123">
        <w:rPr>
          <w:rFonts w:ascii="Gill Sans MT" w:hAnsi="Gill Sans MT"/>
        </w:rPr>
        <w:t xml:space="preserve">les prescriptions du </w:t>
      </w:r>
      <w:r w:rsidRPr="005D6123">
        <w:rPr>
          <w:rStyle w:val="lev"/>
          <w:rFonts w:ascii="Gill Sans MT" w:hAnsi="Gill Sans MT"/>
        </w:rPr>
        <w:t>Plan Général de Coordination Sécurité et Protection de la Santé (PGCSPS)</w:t>
      </w:r>
      <w:r w:rsidRPr="005D6123">
        <w:rPr>
          <w:rFonts w:ascii="Gill Sans MT" w:hAnsi="Gill Sans MT"/>
        </w:rPr>
        <w:t xml:space="preserve"> le cas échéant ;</w:t>
      </w:r>
    </w:p>
    <w:p w14:paraId="67492053" w14:textId="77777777" w:rsidR="002F08B2" w:rsidRPr="005D6123" w:rsidRDefault="002F08B2" w:rsidP="005C421D">
      <w:pPr>
        <w:pStyle w:val="NormalWeb"/>
        <w:numPr>
          <w:ilvl w:val="0"/>
          <w:numId w:val="16"/>
        </w:numPr>
        <w:rPr>
          <w:rFonts w:ascii="Gill Sans MT" w:hAnsi="Gill Sans MT"/>
        </w:rPr>
      </w:pPr>
      <w:r w:rsidRPr="005D6123">
        <w:rPr>
          <w:rFonts w:ascii="Gill Sans MT" w:hAnsi="Gill Sans MT"/>
        </w:rPr>
        <w:t xml:space="preserve">les règles de sécurité spécifiques aux </w:t>
      </w:r>
      <w:r w:rsidRPr="005D6123">
        <w:rPr>
          <w:rStyle w:val="lev"/>
          <w:rFonts w:ascii="Gill Sans MT" w:hAnsi="Gill Sans MT"/>
        </w:rPr>
        <w:t>zones portuaires, sites classés, ERP ou installations sensibles</w:t>
      </w:r>
      <w:r w:rsidRPr="005D6123">
        <w:rPr>
          <w:rFonts w:ascii="Gill Sans MT" w:hAnsi="Gill Sans MT"/>
        </w:rPr>
        <w:t>.</w:t>
      </w:r>
    </w:p>
    <w:p w14:paraId="7B6A1140" w14:textId="77777777" w:rsidR="002F08B2" w:rsidRPr="005D6123" w:rsidRDefault="002F08B2" w:rsidP="002F08B2">
      <w:pPr>
        <w:pStyle w:val="NormalWeb"/>
        <w:rPr>
          <w:rFonts w:ascii="Gill Sans MT" w:hAnsi="Gill Sans MT"/>
        </w:rPr>
      </w:pPr>
      <w:r w:rsidRPr="005D6123">
        <w:rPr>
          <w:rFonts w:ascii="Gill Sans MT" w:hAnsi="Gill Sans MT"/>
        </w:rPr>
        <w:t xml:space="preserve">Aucun travail ne devra débuter sans la validation préalable du </w:t>
      </w:r>
      <w:r w:rsidRPr="005D6123">
        <w:rPr>
          <w:rStyle w:val="lev"/>
          <w:rFonts w:ascii="Gill Sans MT" w:hAnsi="Gill Sans MT"/>
        </w:rPr>
        <w:t>Plan de Prévention</w:t>
      </w:r>
      <w:r w:rsidRPr="005D6123">
        <w:rPr>
          <w:rFonts w:ascii="Gill Sans MT" w:hAnsi="Gill Sans MT"/>
        </w:rPr>
        <w:t xml:space="preserve"> ou du </w:t>
      </w:r>
      <w:r w:rsidRPr="005D6123">
        <w:rPr>
          <w:rStyle w:val="lev"/>
          <w:rFonts w:ascii="Gill Sans MT" w:hAnsi="Gill Sans MT"/>
        </w:rPr>
        <w:t>PGCSPS</w:t>
      </w:r>
      <w:r w:rsidRPr="005D6123">
        <w:rPr>
          <w:rFonts w:ascii="Gill Sans MT" w:hAnsi="Gill Sans MT"/>
        </w:rPr>
        <w:t xml:space="preserve"> établi par le coordonnateur SPS ou le maître d’ouvrage.</w:t>
      </w:r>
    </w:p>
    <w:p w14:paraId="13C8D237" w14:textId="5B75B894" w:rsidR="002F08B2" w:rsidRPr="005D6123" w:rsidRDefault="002F08B2" w:rsidP="002F08B2">
      <w:pPr>
        <w:pStyle w:val="Titre3"/>
      </w:pPr>
      <w:bookmarkStart w:id="18" w:name="_Toc201667076"/>
      <w:r w:rsidRPr="005D6123">
        <w:t>Dispositifs de sécurité à prévoir</w:t>
      </w:r>
      <w:bookmarkEnd w:id="18"/>
    </w:p>
    <w:p w14:paraId="791E3066" w14:textId="77777777" w:rsidR="002F08B2" w:rsidRPr="005D6123" w:rsidRDefault="002F08B2" w:rsidP="002F08B2">
      <w:pPr>
        <w:pStyle w:val="NormalWeb"/>
        <w:rPr>
          <w:rFonts w:ascii="Gill Sans MT" w:hAnsi="Gill Sans MT"/>
        </w:rPr>
      </w:pPr>
      <w:r w:rsidRPr="005D6123">
        <w:rPr>
          <w:rFonts w:ascii="Gill Sans MT" w:hAnsi="Gill Sans MT"/>
        </w:rPr>
        <w:t>L’entreprise devra assurer à sa charge :</w:t>
      </w:r>
    </w:p>
    <w:p w14:paraId="1633A2B5" w14:textId="77777777" w:rsidR="002F08B2" w:rsidRPr="005D6123" w:rsidRDefault="002F08B2" w:rsidP="005C421D">
      <w:pPr>
        <w:pStyle w:val="NormalWeb"/>
        <w:numPr>
          <w:ilvl w:val="0"/>
          <w:numId w:val="15"/>
        </w:numPr>
        <w:rPr>
          <w:rFonts w:ascii="Gill Sans MT" w:hAnsi="Gill Sans MT"/>
        </w:rPr>
      </w:pPr>
      <w:r w:rsidRPr="005D6123">
        <w:rPr>
          <w:rFonts w:ascii="Gill Sans MT" w:hAnsi="Gill Sans MT"/>
        </w:rPr>
        <w:t xml:space="preserve">la </w:t>
      </w:r>
      <w:r w:rsidRPr="005D6123">
        <w:rPr>
          <w:rStyle w:val="lev"/>
          <w:rFonts w:ascii="Gill Sans MT" w:hAnsi="Gill Sans MT"/>
        </w:rPr>
        <w:t>signalisation de chantier</w:t>
      </w:r>
      <w:r w:rsidRPr="005D6123">
        <w:rPr>
          <w:rFonts w:ascii="Gill Sans MT" w:hAnsi="Gill Sans MT"/>
        </w:rPr>
        <w:t xml:space="preserve"> (barriérage, panneaux, balisage lumineux ou rétro-réfléchissant si nécessaire) ;</w:t>
      </w:r>
    </w:p>
    <w:p w14:paraId="55F5B1B9" w14:textId="77777777" w:rsidR="002F08B2" w:rsidRPr="005D6123" w:rsidRDefault="002F08B2" w:rsidP="005C421D">
      <w:pPr>
        <w:pStyle w:val="NormalWeb"/>
        <w:numPr>
          <w:ilvl w:val="0"/>
          <w:numId w:val="15"/>
        </w:numPr>
        <w:rPr>
          <w:rFonts w:ascii="Gill Sans MT" w:hAnsi="Gill Sans MT"/>
        </w:rPr>
      </w:pPr>
      <w:r w:rsidRPr="005D6123">
        <w:rPr>
          <w:rFonts w:ascii="Gill Sans MT" w:hAnsi="Gill Sans MT"/>
        </w:rPr>
        <w:t xml:space="preserve">les </w:t>
      </w:r>
      <w:r w:rsidRPr="005D6123">
        <w:rPr>
          <w:rStyle w:val="lev"/>
          <w:rFonts w:ascii="Gill Sans MT" w:hAnsi="Gill Sans MT"/>
        </w:rPr>
        <w:t>protections collectives et individuelles</w:t>
      </w:r>
      <w:r w:rsidRPr="005D6123">
        <w:rPr>
          <w:rFonts w:ascii="Gill Sans MT" w:hAnsi="Gill Sans MT"/>
        </w:rPr>
        <w:t xml:space="preserve"> (harnais, ligne de vie, gilets de sauvetage, masques, combinaisons, gants, etc.) ;</w:t>
      </w:r>
    </w:p>
    <w:p w14:paraId="4DAFFA58" w14:textId="77777777" w:rsidR="002F08B2" w:rsidRPr="005D6123" w:rsidRDefault="002F08B2" w:rsidP="005C421D">
      <w:pPr>
        <w:pStyle w:val="NormalWeb"/>
        <w:numPr>
          <w:ilvl w:val="0"/>
          <w:numId w:val="15"/>
        </w:numPr>
        <w:rPr>
          <w:rFonts w:ascii="Gill Sans MT" w:hAnsi="Gill Sans MT"/>
        </w:rPr>
      </w:pPr>
      <w:r w:rsidRPr="005D6123">
        <w:rPr>
          <w:rFonts w:ascii="Gill Sans MT" w:hAnsi="Gill Sans MT"/>
        </w:rPr>
        <w:t>les moyens d’accès sécurisés aux ouvrages (échelles, nacelles, passerelles, etc.) ;</w:t>
      </w:r>
    </w:p>
    <w:p w14:paraId="7323F0A3" w14:textId="77777777" w:rsidR="002F08B2" w:rsidRPr="005D6123" w:rsidRDefault="002F08B2" w:rsidP="005C421D">
      <w:pPr>
        <w:pStyle w:val="NormalWeb"/>
        <w:numPr>
          <w:ilvl w:val="0"/>
          <w:numId w:val="15"/>
        </w:numPr>
        <w:rPr>
          <w:rFonts w:ascii="Gill Sans MT" w:hAnsi="Gill Sans MT"/>
        </w:rPr>
      </w:pPr>
      <w:r w:rsidRPr="005D6123">
        <w:rPr>
          <w:rFonts w:ascii="Gill Sans MT" w:hAnsi="Gill Sans MT"/>
        </w:rPr>
        <w:t xml:space="preserve">la </w:t>
      </w:r>
      <w:r w:rsidRPr="005D6123">
        <w:rPr>
          <w:rStyle w:val="lev"/>
          <w:rFonts w:ascii="Gill Sans MT" w:hAnsi="Gill Sans MT"/>
        </w:rPr>
        <w:t>surveillance atmosphérique</w:t>
      </w:r>
      <w:r w:rsidRPr="005D6123">
        <w:rPr>
          <w:rFonts w:ascii="Gill Sans MT" w:hAnsi="Gill Sans MT"/>
        </w:rPr>
        <w:t xml:space="preserve"> avant et pendant toute intervention en espace confiné ;</w:t>
      </w:r>
    </w:p>
    <w:p w14:paraId="44D381EB" w14:textId="77777777" w:rsidR="002F08B2" w:rsidRPr="005D6123" w:rsidRDefault="002F08B2" w:rsidP="005C421D">
      <w:pPr>
        <w:pStyle w:val="NormalWeb"/>
        <w:numPr>
          <w:ilvl w:val="0"/>
          <w:numId w:val="15"/>
        </w:numPr>
        <w:rPr>
          <w:rFonts w:ascii="Gill Sans MT" w:hAnsi="Gill Sans MT"/>
        </w:rPr>
      </w:pPr>
      <w:r w:rsidRPr="005D6123">
        <w:rPr>
          <w:rFonts w:ascii="Gill Sans MT" w:hAnsi="Gill Sans MT"/>
        </w:rPr>
        <w:t xml:space="preserve">les équipements spécifiques pour le </w:t>
      </w:r>
      <w:r w:rsidRPr="005D6123">
        <w:rPr>
          <w:rStyle w:val="lev"/>
          <w:rFonts w:ascii="Gill Sans MT" w:hAnsi="Gill Sans MT"/>
        </w:rPr>
        <w:t>travail en milieu humide ou glissant</w:t>
      </w:r>
      <w:r w:rsidRPr="005D6123">
        <w:rPr>
          <w:rFonts w:ascii="Gill Sans MT" w:hAnsi="Gill Sans MT"/>
        </w:rPr>
        <w:t>.</w:t>
      </w:r>
    </w:p>
    <w:p w14:paraId="59C4EAE9" w14:textId="32D1F237" w:rsidR="002F08B2" w:rsidRPr="005D6123" w:rsidRDefault="002F08B2" w:rsidP="002F08B2">
      <w:pPr>
        <w:pStyle w:val="Titre3"/>
      </w:pPr>
      <w:bookmarkStart w:id="19" w:name="_Toc201667077"/>
      <w:r w:rsidRPr="005D6123">
        <w:t>Interventions en espace confiné / atmosphère viciée</w:t>
      </w:r>
      <w:bookmarkEnd w:id="19"/>
    </w:p>
    <w:p w14:paraId="74E746EE" w14:textId="77777777" w:rsidR="002F08B2" w:rsidRPr="005D6123" w:rsidRDefault="002F08B2" w:rsidP="002F08B2">
      <w:pPr>
        <w:pStyle w:val="NormalWeb"/>
        <w:rPr>
          <w:rFonts w:ascii="Gill Sans MT" w:hAnsi="Gill Sans MT"/>
        </w:rPr>
      </w:pPr>
      <w:r w:rsidRPr="005D6123">
        <w:rPr>
          <w:rFonts w:ascii="Gill Sans MT" w:hAnsi="Gill Sans MT"/>
        </w:rPr>
        <w:t>L’entreprise doit être en capacité de réaliser des interventions en milieux confinés selon la réglementation :</w:t>
      </w:r>
    </w:p>
    <w:p w14:paraId="6799069A" w14:textId="77777777" w:rsidR="002F08B2" w:rsidRPr="005D6123" w:rsidRDefault="002F08B2" w:rsidP="005C421D">
      <w:pPr>
        <w:pStyle w:val="NormalWeb"/>
        <w:numPr>
          <w:ilvl w:val="0"/>
          <w:numId w:val="14"/>
        </w:numPr>
        <w:rPr>
          <w:rFonts w:ascii="Gill Sans MT" w:hAnsi="Gill Sans MT"/>
        </w:rPr>
      </w:pPr>
      <w:r w:rsidRPr="005D6123">
        <w:rPr>
          <w:rStyle w:val="lev"/>
          <w:rFonts w:ascii="Gill Sans MT" w:hAnsi="Gill Sans MT"/>
        </w:rPr>
        <w:t>formation CATEC</w:t>
      </w:r>
      <w:r w:rsidRPr="005D6123">
        <w:rPr>
          <w:rFonts w:ascii="Gill Sans MT" w:hAnsi="Gill Sans MT"/>
        </w:rPr>
        <w:t xml:space="preserve"> (Certificat d’Aptitude à Travailler en Espaces Confinés) obligatoire pour tout opérateur intervenant ;</w:t>
      </w:r>
    </w:p>
    <w:p w14:paraId="749F42BF" w14:textId="77777777" w:rsidR="002F08B2" w:rsidRPr="005D6123" w:rsidRDefault="002F08B2" w:rsidP="005C421D">
      <w:pPr>
        <w:pStyle w:val="NormalWeb"/>
        <w:numPr>
          <w:ilvl w:val="0"/>
          <w:numId w:val="14"/>
        </w:numPr>
        <w:rPr>
          <w:rFonts w:ascii="Gill Sans MT" w:hAnsi="Gill Sans MT"/>
        </w:rPr>
      </w:pPr>
      <w:r w:rsidRPr="005D6123">
        <w:rPr>
          <w:rFonts w:ascii="Gill Sans MT" w:hAnsi="Gill Sans MT"/>
        </w:rPr>
        <w:t xml:space="preserve">procédures d’accès et de secours conformes au </w:t>
      </w:r>
      <w:r w:rsidRPr="005D6123">
        <w:rPr>
          <w:rStyle w:val="lev"/>
          <w:rFonts w:ascii="Gill Sans MT" w:hAnsi="Gill Sans MT"/>
        </w:rPr>
        <w:t>Décret n°2008-1325 du 15 décembre 2008</w:t>
      </w:r>
      <w:r w:rsidRPr="005D6123">
        <w:rPr>
          <w:rFonts w:ascii="Gill Sans MT" w:hAnsi="Gill Sans MT"/>
        </w:rPr>
        <w:t xml:space="preserve"> ;</w:t>
      </w:r>
    </w:p>
    <w:p w14:paraId="1CD07C72" w14:textId="77777777" w:rsidR="002F08B2" w:rsidRPr="005D6123" w:rsidRDefault="002F08B2" w:rsidP="005C421D">
      <w:pPr>
        <w:pStyle w:val="NormalWeb"/>
        <w:numPr>
          <w:ilvl w:val="0"/>
          <w:numId w:val="14"/>
        </w:numPr>
        <w:rPr>
          <w:rFonts w:ascii="Gill Sans MT" w:hAnsi="Gill Sans MT"/>
        </w:rPr>
      </w:pPr>
      <w:r w:rsidRPr="005D6123">
        <w:rPr>
          <w:rFonts w:ascii="Gill Sans MT" w:hAnsi="Gill Sans MT"/>
        </w:rPr>
        <w:t xml:space="preserve">mise en place de </w:t>
      </w:r>
      <w:r w:rsidRPr="005D6123">
        <w:rPr>
          <w:rStyle w:val="lev"/>
          <w:rFonts w:ascii="Gill Sans MT" w:hAnsi="Gill Sans MT"/>
        </w:rPr>
        <w:t>détecteurs de gaz</w:t>
      </w:r>
      <w:r w:rsidRPr="005D6123">
        <w:rPr>
          <w:rFonts w:ascii="Gill Sans MT" w:hAnsi="Gill Sans MT"/>
        </w:rPr>
        <w:t>, ventilation forcée, dispositifs de communication avec opérateurs à l’extérieur, etc. ;</w:t>
      </w:r>
    </w:p>
    <w:p w14:paraId="0542D9FD" w14:textId="77777777" w:rsidR="002F08B2" w:rsidRPr="005D6123" w:rsidRDefault="002F08B2" w:rsidP="005C421D">
      <w:pPr>
        <w:pStyle w:val="NormalWeb"/>
        <w:numPr>
          <w:ilvl w:val="0"/>
          <w:numId w:val="14"/>
        </w:numPr>
        <w:rPr>
          <w:rFonts w:ascii="Gill Sans MT" w:hAnsi="Gill Sans MT"/>
        </w:rPr>
      </w:pPr>
      <w:r w:rsidRPr="005D6123">
        <w:rPr>
          <w:rFonts w:ascii="Gill Sans MT" w:hAnsi="Gill Sans MT"/>
        </w:rPr>
        <w:t xml:space="preserve">présence permanente d’un </w:t>
      </w:r>
      <w:r w:rsidRPr="005D6123">
        <w:rPr>
          <w:rStyle w:val="lev"/>
          <w:rFonts w:ascii="Gill Sans MT" w:hAnsi="Gill Sans MT"/>
        </w:rPr>
        <w:t>binôme de sécurité</w:t>
      </w:r>
      <w:r w:rsidRPr="005D6123">
        <w:rPr>
          <w:rFonts w:ascii="Gill Sans MT" w:hAnsi="Gill Sans MT"/>
        </w:rPr>
        <w:t xml:space="preserve"> (vigie/veilleur en surface).</w:t>
      </w:r>
    </w:p>
    <w:p w14:paraId="3BFA58CD" w14:textId="77777777" w:rsidR="002F08B2" w:rsidRPr="005D6123" w:rsidRDefault="002F08B2">
      <w:pPr>
        <w:rPr>
          <w:rFonts w:ascii="Gill Sans MT" w:eastAsiaTheme="majorEastAsia" w:hAnsi="Gill Sans MT" w:cstheme="majorBidi"/>
          <w:color w:val="243F60" w:themeColor="accent1" w:themeShade="7F"/>
          <w:sz w:val="24"/>
          <w:szCs w:val="24"/>
        </w:rPr>
      </w:pPr>
      <w:r w:rsidRPr="005D6123">
        <w:rPr>
          <w:rFonts w:ascii="Gill Sans MT" w:hAnsi="Gill Sans MT"/>
        </w:rPr>
        <w:br w:type="page"/>
      </w:r>
    </w:p>
    <w:p w14:paraId="74096403" w14:textId="26CDB08A" w:rsidR="002F08B2" w:rsidRPr="005D6123" w:rsidRDefault="002F08B2" w:rsidP="002F08B2">
      <w:pPr>
        <w:pStyle w:val="Titre3"/>
      </w:pPr>
      <w:bookmarkStart w:id="20" w:name="_Toc201667078"/>
      <w:r w:rsidRPr="005D6123">
        <w:lastRenderedPageBreak/>
        <w:t>Pollution – gestion environnementale</w:t>
      </w:r>
      <w:bookmarkEnd w:id="20"/>
    </w:p>
    <w:p w14:paraId="2AAD689D" w14:textId="30608A2A" w:rsidR="002F08B2" w:rsidRPr="005D6123" w:rsidRDefault="002F08B2" w:rsidP="002F08B2">
      <w:pPr>
        <w:pStyle w:val="NormalWeb"/>
        <w:rPr>
          <w:rFonts w:ascii="Gill Sans MT" w:hAnsi="Gill Sans MT"/>
        </w:rPr>
      </w:pPr>
      <w:r w:rsidRPr="005D6123">
        <w:rPr>
          <w:rFonts w:ascii="Gill Sans MT" w:hAnsi="Gill Sans MT"/>
        </w:rPr>
        <w:t xml:space="preserve">L’entreprise devra prendre toutes les dispositions pour </w:t>
      </w:r>
      <w:r w:rsidRPr="005D6123">
        <w:rPr>
          <w:rStyle w:val="lev"/>
          <w:rFonts w:ascii="Gill Sans MT" w:hAnsi="Gill Sans MT"/>
        </w:rPr>
        <w:t>prévenir toute pollution accidentelle</w:t>
      </w:r>
      <w:r w:rsidRPr="005D6123">
        <w:rPr>
          <w:rFonts w:ascii="Gill Sans MT" w:hAnsi="Gill Sans MT"/>
        </w:rPr>
        <w:t>:</w:t>
      </w:r>
    </w:p>
    <w:p w14:paraId="599310F9" w14:textId="77777777" w:rsidR="002F08B2" w:rsidRPr="005D6123" w:rsidRDefault="002F08B2" w:rsidP="005C421D">
      <w:pPr>
        <w:pStyle w:val="NormalWeb"/>
        <w:numPr>
          <w:ilvl w:val="0"/>
          <w:numId w:val="13"/>
        </w:numPr>
        <w:rPr>
          <w:rFonts w:ascii="Gill Sans MT" w:hAnsi="Gill Sans MT"/>
        </w:rPr>
      </w:pPr>
      <w:r w:rsidRPr="005D6123">
        <w:rPr>
          <w:rFonts w:ascii="Gill Sans MT" w:hAnsi="Gill Sans MT"/>
        </w:rPr>
        <w:t>dispositifs anti-retour, anti-refoulement ou clapets sur les réseaux lors des curages ;</w:t>
      </w:r>
    </w:p>
    <w:p w14:paraId="79FEF44C" w14:textId="77777777" w:rsidR="002F08B2" w:rsidRPr="005D6123" w:rsidRDefault="002F08B2" w:rsidP="005C421D">
      <w:pPr>
        <w:pStyle w:val="NormalWeb"/>
        <w:numPr>
          <w:ilvl w:val="0"/>
          <w:numId w:val="13"/>
        </w:numPr>
        <w:rPr>
          <w:rFonts w:ascii="Gill Sans MT" w:hAnsi="Gill Sans MT"/>
        </w:rPr>
      </w:pPr>
      <w:r w:rsidRPr="005D6123">
        <w:rPr>
          <w:rFonts w:ascii="Gill Sans MT" w:hAnsi="Gill Sans MT"/>
        </w:rPr>
        <w:t>bacs de rétention pour les produits ou effluents ;</w:t>
      </w:r>
    </w:p>
    <w:p w14:paraId="44EF11A1" w14:textId="77777777" w:rsidR="002F08B2" w:rsidRPr="005D6123" w:rsidRDefault="002F08B2" w:rsidP="005C421D">
      <w:pPr>
        <w:pStyle w:val="NormalWeb"/>
        <w:numPr>
          <w:ilvl w:val="0"/>
          <w:numId w:val="13"/>
        </w:numPr>
        <w:rPr>
          <w:rFonts w:ascii="Gill Sans MT" w:hAnsi="Gill Sans MT"/>
        </w:rPr>
      </w:pPr>
      <w:r w:rsidRPr="005D6123">
        <w:rPr>
          <w:rFonts w:ascii="Gill Sans MT" w:hAnsi="Gill Sans MT"/>
        </w:rPr>
        <w:t>systèmes de neutralisation ou décantation si des rejets sont réalisés temporairement en zone portuaire ;</w:t>
      </w:r>
    </w:p>
    <w:p w14:paraId="22841772" w14:textId="77777777" w:rsidR="002F08B2" w:rsidRPr="005D6123" w:rsidRDefault="002F08B2" w:rsidP="005C421D">
      <w:pPr>
        <w:pStyle w:val="NormalWeb"/>
        <w:numPr>
          <w:ilvl w:val="0"/>
          <w:numId w:val="13"/>
        </w:numPr>
        <w:rPr>
          <w:rFonts w:ascii="Gill Sans MT" w:hAnsi="Gill Sans MT"/>
        </w:rPr>
      </w:pPr>
      <w:r w:rsidRPr="005D6123">
        <w:rPr>
          <w:rFonts w:ascii="Gill Sans MT" w:hAnsi="Gill Sans MT"/>
        </w:rPr>
        <w:t xml:space="preserve">en cas d’incident, l’entreprise devra </w:t>
      </w:r>
      <w:r w:rsidRPr="005D6123">
        <w:rPr>
          <w:rStyle w:val="lev"/>
          <w:rFonts w:ascii="Gill Sans MT" w:hAnsi="Gill Sans MT"/>
        </w:rPr>
        <w:t>prévenir immédiatement</w:t>
      </w:r>
      <w:r w:rsidRPr="005D6123">
        <w:rPr>
          <w:rFonts w:ascii="Gill Sans MT" w:hAnsi="Gill Sans MT"/>
        </w:rPr>
        <w:t xml:space="preserve"> le maître d’ouvrage, stopper les opérations et mettre en œuvre un </w:t>
      </w:r>
      <w:r w:rsidRPr="005D6123">
        <w:rPr>
          <w:rStyle w:val="lev"/>
          <w:rFonts w:ascii="Gill Sans MT" w:hAnsi="Gill Sans MT"/>
        </w:rPr>
        <w:t>plan d’urgence environnemental</w:t>
      </w:r>
      <w:r w:rsidRPr="005D6123">
        <w:rPr>
          <w:rFonts w:ascii="Gill Sans MT" w:hAnsi="Gill Sans MT"/>
        </w:rPr>
        <w:t xml:space="preserve"> adapté</w:t>
      </w:r>
    </w:p>
    <w:p w14:paraId="61BB0BA9" w14:textId="77777777" w:rsidR="002F08B2" w:rsidRPr="005D6123" w:rsidRDefault="002F08B2" w:rsidP="002F08B2">
      <w:pPr>
        <w:rPr>
          <w:rFonts w:ascii="Gill Sans MT" w:hAnsi="Gill Sans MT"/>
        </w:rPr>
      </w:pPr>
    </w:p>
    <w:p w14:paraId="5872CBC8" w14:textId="77777777" w:rsidR="002F08B2" w:rsidRPr="005D6123" w:rsidRDefault="002F08B2">
      <w:pPr>
        <w:rPr>
          <w:rFonts w:ascii="Gill Sans MT" w:eastAsiaTheme="majorEastAsia" w:hAnsi="Gill Sans MT" w:cstheme="majorBidi"/>
          <w:b/>
          <w:color w:val="365F91" w:themeColor="accent1" w:themeShade="BF"/>
          <w:sz w:val="28"/>
          <w:szCs w:val="26"/>
        </w:rPr>
      </w:pPr>
      <w:r w:rsidRPr="005D6123">
        <w:rPr>
          <w:rFonts w:ascii="Gill Sans MT" w:hAnsi="Gill Sans MT"/>
        </w:rPr>
        <w:br w:type="page"/>
      </w:r>
    </w:p>
    <w:p w14:paraId="77D30E64" w14:textId="1B8846E5" w:rsidR="006D1F70" w:rsidRPr="005D6123" w:rsidRDefault="006D1F70" w:rsidP="005103E9">
      <w:pPr>
        <w:pStyle w:val="Titre2"/>
      </w:pPr>
      <w:bookmarkStart w:id="21" w:name="_Toc201667079"/>
      <w:r w:rsidRPr="005D6123">
        <w:lastRenderedPageBreak/>
        <w:t>Coordination des travaux</w:t>
      </w:r>
      <w:bookmarkEnd w:id="21"/>
      <w:r w:rsidRPr="005D6123">
        <w:t xml:space="preserve"> </w:t>
      </w:r>
    </w:p>
    <w:p w14:paraId="56146D92" w14:textId="77777777" w:rsidR="00C74A79" w:rsidRPr="005D6123" w:rsidRDefault="00C74A79" w:rsidP="00C74A79">
      <w:pPr>
        <w:rPr>
          <w:rFonts w:ascii="Gill Sans MT" w:hAnsi="Gill Sans MT"/>
        </w:rPr>
      </w:pPr>
    </w:p>
    <w:p w14:paraId="16C0A662" w14:textId="75DBF17B" w:rsidR="002F08B2" w:rsidRPr="005D6123" w:rsidRDefault="002F08B2" w:rsidP="002F08B2">
      <w:pPr>
        <w:pStyle w:val="Titre3"/>
      </w:pPr>
      <w:bookmarkStart w:id="22" w:name="_Toc201667080"/>
      <w:r w:rsidRPr="005D6123">
        <w:t>Planification et ordonnancement</w:t>
      </w:r>
      <w:bookmarkEnd w:id="22"/>
    </w:p>
    <w:p w14:paraId="39D3D93D" w14:textId="77777777" w:rsidR="002F08B2" w:rsidRPr="005D6123" w:rsidRDefault="002F08B2" w:rsidP="002F08B2">
      <w:pPr>
        <w:pStyle w:val="NormalWeb"/>
        <w:rPr>
          <w:rFonts w:ascii="Gill Sans MT" w:hAnsi="Gill Sans MT"/>
        </w:rPr>
      </w:pPr>
      <w:r w:rsidRPr="005D6123">
        <w:rPr>
          <w:rFonts w:ascii="Gill Sans MT" w:hAnsi="Gill Sans MT"/>
        </w:rPr>
        <w:t xml:space="preserve">Le titulaire du marché s’engage à </w:t>
      </w:r>
      <w:r w:rsidRPr="005D6123">
        <w:rPr>
          <w:rStyle w:val="lev"/>
          <w:rFonts w:ascii="Gill Sans MT" w:hAnsi="Gill Sans MT"/>
        </w:rPr>
        <w:t>établir un planning prévisionnel d’intervention</w:t>
      </w:r>
      <w:r w:rsidRPr="005D6123">
        <w:rPr>
          <w:rFonts w:ascii="Gill Sans MT" w:hAnsi="Gill Sans MT"/>
        </w:rPr>
        <w:t xml:space="preserve">, port par port, et à le transmettre au maître d’ouvrage pour validation </w:t>
      </w:r>
      <w:r w:rsidRPr="005D6123">
        <w:rPr>
          <w:rStyle w:val="lev"/>
          <w:rFonts w:ascii="Gill Sans MT" w:hAnsi="Gill Sans MT"/>
        </w:rPr>
        <w:t>avant tout démarrage des travaux</w:t>
      </w:r>
      <w:r w:rsidRPr="005D6123">
        <w:rPr>
          <w:rFonts w:ascii="Gill Sans MT" w:hAnsi="Gill Sans MT"/>
        </w:rPr>
        <w:t>.</w:t>
      </w:r>
    </w:p>
    <w:p w14:paraId="0F41B94D" w14:textId="77777777" w:rsidR="002F08B2" w:rsidRPr="005D6123" w:rsidRDefault="002F08B2" w:rsidP="002F08B2">
      <w:pPr>
        <w:pStyle w:val="NormalWeb"/>
        <w:rPr>
          <w:rFonts w:ascii="Gill Sans MT" w:hAnsi="Gill Sans MT"/>
        </w:rPr>
      </w:pPr>
      <w:r w:rsidRPr="005D6123">
        <w:rPr>
          <w:rFonts w:ascii="Gill Sans MT" w:hAnsi="Gill Sans MT"/>
        </w:rPr>
        <w:t>Ce planning devra préciser :</w:t>
      </w:r>
    </w:p>
    <w:p w14:paraId="676E8507" w14:textId="77777777" w:rsidR="002F08B2" w:rsidRPr="005D6123" w:rsidRDefault="002F08B2" w:rsidP="005C421D">
      <w:pPr>
        <w:pStyle w:val="NormalWeb"/>
        <w:numPr>
          <w:ilvl w:val="0"/>
          <w:numId w:val="17"/>
        </w:numPr>
        <w:rPr>
          <w:rFonts w:ascii="Gill Sans MT" w:hAnsi="Gill Sans MT"/>
        </w:rPr>
      </w:pPr>
      <w:r w:rsidRPr="005D6123">
        <w:rPr>
          <w:rFonts w:ascii="Gill Sans MT" w:hAnsi="Gill Sans MT"/>
        </w:rPr>
        <w:t>les périodes prévues d’intervention sur chaque site (dates et plages horaires) ;</w:t>
      </w:r>
    </w:p>
    <w:p w14:paraId="15F25761" w14:textId="77777777" w:rsidR="002F08B2" w:rsidRPr="005D6123" w:rsidRDefault="002F08B2" w:rsidP="005C421D">
      <w:pPr>
        <w:pStyle w:val="NormalWeb"/>
        <w:numPr>
          <w:ilvl w:val="0"/>
          <w:numId w:val="17"/>
        </w:numPr>
        <w:rPr>
          <w:rFonts w:ascii="Gill Sans MT" w:hAnsi="Gill Sans MT"/>
        </w:rPr>
      </w:pPr>
      <w:r w:rsidRPr="005D6123">
        <w:rPr>
          <w:rFonts w:ascii="Gill Sans MT" w:hAnsi="Gill Sans MT"/>
        </w:rPr>
        <w:t>les éventuelles contraintes de marées, de conditions météo ou de trafic portuaire ;</w:t>
      </w:r>
    </w:p>
    <w:p w14:paraId="0D0EE50E" w14:textId="77777777" w:rsidR="002F08B2" w:rsidRPr="005D6123" w:rsidRDefault="002F08B2" w:rsidP="005C421D">
      <w:pPr>
        <w:pStyle w:val="NormalWeb"/>
        <w:numPr>
          <w:ilvl w:val="0"/>
          <w:numId w:val="17"/>
        </w:numPr>
        <w:rPr>
          <w:rFonts w:ascii="Gill Sans MT" w:hAnsi="Gill Sans MT"/>
        </w:rPr>
      </w:pPr>
      <w:r w:rsidRPr="005D6123">
        <w:rPr>
          <w:rFonts w:ascii="Gill Sans MT" w:hAnsi="Gill Sans MT"/>
        </w:rPr>
        <w:t>les besoins spécifiques en accès, en emprise de chantier ou en coupure temporaire d’exploitation ;</w:t>
      </w:r>
    </w:p>
    <w:p w14:paraId="0F760223" w14:textId="77777777" w:rsidR="002F08B2" w:rsidRPr="005D6123" w:rsidRDefault="002F08B2" w:rsidP="005C421D">
      <w:pPr>
        <w:pStyle w:val="NormalWeb"/>
        <w:numPr>
          <w:ilvl w:val="0"/>
          <w:numId w:val="17"/>
        </w:numPr>
        <w:rPr>
          <w:rFonts w:ascii="Gill Sans MT" w:hAnsi="Gill Sans MT"/>
        </w:rPr>
      </w:pPr>
      <w:r w:rsidRPr="005D6123">
        <w:rPr>
          <w:rFonts w:ascii="Gill Sans MT" w:hAnsi="Gill Sans MT"/>
        </w:rPr>
        <w:t>les étapes critiques : inspection préalable, hydrocurage, collecte des déchets, contrôle final.</w:t>
      </w:r>
    </w:p>
    <w:p w14:paraId="3D3CA719" w14:textId="77777777" w:rsidR="002F08B2" w:rsidRPr="005D6123" w:rsidRDefault="002F08B2" w:rsidP="002F08B2">
      <w:pPr>
        <w:pStyle w:val="NormalWeb"/>
        <w:rPr>
          <w:rFonts w:ascii="Gill Sans MT" w:hAnsi="Gill Sans MT"/>
        </w:rPr>
      </w:pPr>
      <w:r w:rsidRPr="005D6123">
        <w:rPr>
          <w:rFonts w:ascii="Gill Sans MT" w:hAnsi="Gill Sans MT"/>
        </w:rPr>
        <w:t xml:space="preserve">Toute intervention devra être </w:t>
      </w:r>
      <w:r w:rsidRPr="005D6123">
        <w:rPr>
          <w:rStyle w:val="lev"/>
          <w:rFonts w:ascii="Gill Sans MT" w:hAnsi="Gill Sans MT"/>
        </w:rPr>
        <w:t>programmée en concertation</w:t>
      </w:r>
      <w:r w:rsidRPr="005D6123">
        <w:rPr>
          <w:rFonts w:ascii="Gill Sans MT" w:hAnsi="Gill Sans MT"/>
        </w:rPr>
        <w:t xml:space="preserve"> avec la direction portuaire ou le régisseur local désigné par la CCI de Corse.</w:t>
      </w:r>
    </w:p>
    <w:p w14:paraId="0A41539C" w14:textId="413FBB92" w:rsidR="002F08B2" w:rsidRPr="005D6123" w:rsidRDefault="002F08B2" w:rsidP="002F08B2">
      <w:pPr>
        <w:pStyle w:val="Titre3"/>
      </w:pPr>
      <w:bookmarkStart w:id="23" w:name="_Toc201667081"/>
      <w:r w:rsidRPr="005D6123">
        <w:t>Coordination avec les autres usagers</w:t>
      </w:r>
      <w:bookmarkEnd w:id="23"/>
    </w:p>
    <w:p w14:paraId="6F4A735E" w14:textId="77777777" w:rsidR="002F08B2" w:rsidRPr="005D6123" w:rsidRDefault="002F08B2" w:rsidP="002F08B2">
      <w:pPr>
        <w:pStyle w:val="NormalWeb"/>
        <w:rPr>
          <w:rFonts w:ascii="Gill Sans MT" w:hAnsi="Gill Sans MT"/>
        </w:rPr>
      </w:pPr>
      <w:r w:rsidRPr="005D6123">
        <w:rPr>
          <w:rFonts w:ascii="Gill Sans MT" w:hAnsi="Gill Sans MT"/>
        </w:rPr>
        <w:t xml:space="preserve">L’entreprise devra s’adapter aux </w:t>
      </w:r>
      <w:r w:rsidRPr="005D6123">
        <w:rPr>
          <w:rStyle w:val="lev"/>
          <w:rFonts w:ascii="Gill Sans MT" w:hAnsi="Gill Sans MT"/>
        </w:rPr>
        <w:t>impératifs d’exploitation des ports</w:t>
      </w:r>
      <w:r w:rsidRPr="005D6123">
        <w:rPr>
          <w:rFonts w:ascii="Gill Sans MT" w:hAnsi="Gill Sans MT"/>
        </w:rPr>
        <w:t>, notamment :</w:t>
      </w:r>
    </w:p>
    <w:p w14:paraId="1638BD36" w14:textId="77777777" w:rsidR="002F08B2" w:rsidRPr="005D6123" w:rsidRDefault="002F08B2" w:rsidP="005C421D">
      <w:pPr>
        <w:pStyle w:val="NormalWeb"/>
        <w:numPr>
          <w:ilvl w:val="0"/>
          <w:numId w:val="18"/>
        </w:numPr>
        <w:rPr>
          <w:rFonts w:ascii="Gill Sans MT" w:hAnsi="Gill Sans MT"/>
        </w:rPr>
      </w:pPr>
      <w:r w:rsidRPr="005D6123">
        <w:rPr>
          <w:rFonts w:ascii="Gill Sans MT" w:hAnsi="Gill Sans MT"/>
        </w:rPr>
        <w:t>les mouvements des navires (fret, plaisance, pêche, transport de passagers) ;</w:t>
      </w:r>
    </w:p>
    <w:p w14:paraId="19BF6F00" w14:textId="77777777" w:rsidR="002F08B2" w:rsidRPr="005D6123" w:rsidRDefault="002F08B2" w:rsidP="005C421D">
      <w:pPr>
        <w:pStyle w:val="NormalWeb"/>
        <w:numPr>
          <w:ilvl w:val="0"/>
          <w:numId w:val="18"/>
        </w:numPr>
        <w:rPr>
          <w:rFonts w:ascii="Gill Sans MT" w:hAnsi="Gill Sans MT"/>
        </w:rPr>
      </w:pPr>
      <w:r w:rsidRPr="005D6123">
        <w:rPr>
          <w:rFonts w:ascii="Gill Sans MT" w:hAnsi="Gill Sans MT"/>
        </w:rPr>
        <w:t>la coactivité avec d’autres entreprises, services techniques ou services de sécurité ;</w:t>
      </w:r>
    </w:p>
    <w:p w14:paraId="6012172F" w14:textId="77777777" w:rsidR="002F08B2" w:rsidRPr="005D6123" w:rsidRDefault="002F08B2" w:rsidP="005C421D">
      <w:pPr>
        <w:pStyle w:val="NormalWeb"/>
        <w:numPr>
          <w:ilvl w:val="0"/>
          <w:numId w:val="18"/>
        </w:numPr>
        <w:rPr>
          <w:rFonts w:ascii="Gill Sans MT" w:hAnsi="Gill Sans MT"/>
        </w:rPr>
      </w:pPr>
      <w:r w:rsidRPr="005D6123">
        <w:rPr>
          <w:rFonts w:ascii="Gill Sans MT" w:hAnsi="Gill Sans MT"/>
        </w:rPr>
        <w:t>les horaires d’ouverture du site au public et aux agents portuaires.</w:t>
      </w:r>
    </w:p>
    <w:p w14:paraId="31104B27" w14:textId="77777777" w:rsidR="002F08B2" w:rsidRPr="005D6123" w:rsidRDefault="002F08B2" w:rsidP="002F08B2">
      <w:pPr>
        <w:pStyle w:val="NormalWeb"/>
        <w:rPr>
          <w:rFonts w:ascii="Gill Sans MT" w:hAnsi="Gill Sans MT"/>
        </w:rPr>
      </w:pPr>
      <w:r w:rsidRPr="005D6123">
        <w:rPr>
          <w:rFonts w:ascii="Gill Sans MT" w:hAnsi="Gill Sans MT"/>
        </w:rPr>
        <w:t>Aucune zone ne pourra être rendue inaccessible sans autorisation explicite de la CCI ou de la Capitainerie.</w:t>
      </w:r>
    </w:p>
    <w:p w14:paraId="12E1712D" w14:textId="3AAAE77E" w:rsidR="002F08B2" w:rsidRPr="005D6123" w:rsidRDefault="002F08B2" w:rsidP="002F08B2">
      <w:pPr>
        <w:pStyle w:val="Titre3"/>
      </w:pPr>
      <w:bookmarkStart w:id="24" w:name="_Toc201667082"/>
      <w:r w:rsidRPr="005D6123">
        <w:t>Réunions et suivi</w:t>
      </w:r>
      <w:bookmarkEnd w:id="24"/>
    </w:p>
    <w:p w14:paraId="7E964F97" w14:textId="77777777" w:rsidR="002F08B2" w:rsidRPr="005D6123" w:rsidRDefault="002F08B2" w:rsidP="002F08B2">
      <w:pPr>
        <w:pStyle w:val="NormalWeb"/>
        <w:rPr>
          <w:rFonts w:ascii="Gill Sans MT" w:hAnsi="Gill Sans MT"/>
        </w:rPr>
      </w:pPr>
      <w:r w:rsidRPr="005D6123">
        <w:rPr>
          <w:rFonts w:ascii="Gill Sans MT" w:hAnsi="Gill Sans MT"/>
        </w:rPr>
        <w:t>Le titulaire du marché devra :</w:t>
      </w:r>
    </w:p>
    <w:p w14:paraId="67784EA9" w14:textId="77777777" w:rsidR="002F08B2" w:rsidRPr="005D6123" w:rsidRDefault="002F08B2" w:rsidP="005C421D">
      <w:pPr>
        <w:pStyle w:val="NormalWeb"/>
        <w:numPr>
          <w:ilvl w:val="0"/>
          <w:numId w:val="19"/>
        </w:numPr>
        <w:rPr>
          <w:rFonts w:ascii="Gill Sans MT" w:hAnsi="Gill Sans MT"/>
        </w:rPr>
      </w:pPr>
      <w:r w:rsidRPr="005D6123">
        <w:rPr>
          <w:rStyle w:val="lev"/>
          <w:rFonts w:ascii="Gill Sans MT" w:hAnsi="Gill Sans MT"/>
        </w:rPr>
        <w:t>participer aux réunions de coordination</w:t>
      </w:r>
      <w:r w:rsidRPr="005D6123">
        <w:rPr>
          <w:rFonts w:ascii="Gill Sans MT" w:hAnsi="Gill Sans MT"/>
        </w:rPr>
        <w:t xml:space="preserve"> organisées par la maîtrise d’ouvrage ou le maître d’œuvre, notamment en amont de chaque phase de travaux ;</w:t>
      </w:r>
    </w:p>
    <w:p w14:paraId="0D6E9E83" w14:textId="77777777" w:rsidR="002F08B2" w:rsidRPr="005D6123" w:rsidRDefault="002F08B2" w:rsidP="005C421D">
      <w:pPr>
        <w:pStyle w:val="NormalWeb"/>
        <w:numPr>
          <w:ilvl w:val="0"/>
          <w:numId w:val="19"/>
        </w:numPr>
        <w:rPr>
          <w:rFonts w:ascii="Gill Sans MT" w:hAnsi="Gill Sans MT"/>
        </w:rPr>
      </w:pPr>
      <w:r w:rsidRPr="005D6123">
        <w:rPr>
          <w:rFonts w:ascii="Gill Sans MT" w:hAnsi="Gill Sans MT"/>
        </w:rPr>
        <w:t>fournir tout document de suivi demandé (avancement, fiches d’intervention, rapports, plans de recollement) ;</w:t>
      </w:r>
    </w:p>
    <w:p w14:paraId="67C3B764" w14:textId="77777777" w:rsidR="002F08B2" w:rsidRPr="005D6123" w:rsidRDefault="002F08B2" w:rsidP="005C421D">
      <w:pPr>
        <w:pStyle w:val="NormalWeb"/>
        <w:numPr>
          <w:ilvl w:val="0"/>
          <w:numId w:val="19"/>
        </w:numPr>
        <w:rPr>
          <w:rFonts w:ascii="Gill Sans MT" w:hAnsi="Gill Sans MT"/>
        </w:rPr>
      </w:pPr>
      <w:r w:rsidRPr="005D6123">
        <w:rPr>
          <w:rFonts w:ascii="Gill Sans MT" w:hAnsi="Gill Sans MT"/>
        </w:rPr>
        <w:t xml:space="preserve">désigner un </w:t>
      </w:r>
      <w:r w:rsidRPr="005D6123">
        <w:rPr>
          <w:rStyle w:val="lev"/>
          <w:rFonts w:ascii="Gill Sans MT" w:hAnsi="Gill Sans MT"/>
        </w:rPr>
        <w:t>référent opérationnel unique</w:t>
      </w:r>
      <w:r w:rsidRPr="005D6123">
        <w:rPr>
          <w:rFonts w:ascii="Gill Sans MT" w:hAnsi="Gill Sans MT"/>
        </w:rPr>
        <w:t>, joignable en permanence pendant les interventions.</w:t>
      </w:r>
    </w:p>
    <w:p w14:paraId="5A5F732F" w14:textId="77777777" w:rsidR="002F08B2" w:rsidRPr="005D6123" w:rsidRDefault="002F08B2" w:rsidP="002F08B2">
      <w:pPr>
        <w:pStyle w:val="NormalWeb"/>
        <w:rPr>
          <w:rFonts w:ascii="Gill Sans MT" w:hAnsi="Gill Sans MT"/>
        </w:rPr>
      </w:pPr>
      <w:r w:rsidRPr="005D6123">
        <w:rPr>
          <w:rFonts w:ascii="Gill Sans MT" w:hAnsi="Gill Sans MT"/>
        </w:rPr>
        <w:t>Des contrôles inopinés pourront être menés par la CCI ou un bureau de contrôle mandaté. Toute non-conformité constatée fera l’objet d’une fiche de remarque à corriger dans les délais impartis.</w:t>
      </w:r>
    </w:p>
    <w:p w14:paraId="1C08C029" w14:textId="77777777" w:rsidR="002F08B2" w:rsidRPr="005D6123" w:rsidRDefault="002F08B2" w:rsidP="002F08B2">
      <w:pPr>
        <w:rPr>
          <w:rFonts w:ascii="Gill Sans MT" w:hAnsi="Gill Sans MT"/>
        </w:rPr>
      </w:pPr>
    </w:p>
    <w:p w14:paraId="208CD100" w14:textId="77777777" w:rsidR="002F08B2" w:rsidRPr="005D6123" w:rsidRDefault="002F08B2">
      <w:pPr>
        <w:rPr>
          <w:rFonts w:ascii="Gill Sans MT" w:eastAsiaTheme="majorEastAsia" w:hAnsi="Gill Sans MT" w:cstheme="majorBidi"/>
          <w:b/>
          <w:color w:val="365F91" w:themeColor="accent1" w:themeShade="BF"/>
          <w:sz w:val="28"/>
          <w:szCs w:val="26"/>
        </w:rPr>
      </w:pPr>
      <w:r w:rsidRPr="005D6123">
        <w:rPr>
          <w:rFonts w:ascii="Gill Sans MT" w:hAnsi="Gill Sans MT"/>
        </w:rPr>
        <w:br w:type="page"/>
      </w:r>
    </w:p>
    <w:p w14:paraId="735B219A" w14:textId="1AD2B595" w:rsidR="006D1F70" w:rsidRPr="005D6123" w:rsidRDefault="006D1F70" w:rsidP="005103E9">
      <w:pPr>
        <w:pStyle w:val="Titre2"/>
      </w:pPr>
      <w:bookmarkStart w:id="25" w:name="_Toc201667083"/>
      <w:r w:rsidRPr="005D6123">
        <w:lastRenderedPageBreak/>
        <w:t>Connaissance des lieux</w:t>
      </w:r>
      <w:bookmarkEnd w:id="25"/>
      <w:r w:rsidRPr="005D6123">
        <w:t xml:space="preserve"> </w:t>
      </w:r>
    </w:p>
    <w:p w14:paraId="7BD395DA" w14:textId="77777777" w:rsidR="00C74A79" w:rsidRPr="005D6123" w:rsidRDefault="00C74A79" w:rsidP="00C74A79">
      <w:pPr>
        <w:pStyle w:val="NormalWeb"/>
        <w:rPr>
          <w:rFonts w:ascii="Gill Sans MT" w:hAnsi="Gill Sans MT"/>
        </w:rPr>
      </w:pPr>
      <w:r w:rsidRPr="005D6123">
        <w:rPr>
          <w:rFonts w:ascii="Gill Sans MT" w:hAnsi="Gill Sans MT"/>
        </w:rPr>
        <w:t xml:space="preserve">Le titulaire du marché est réputé avoir </w:t>
      </w:r>
      <w:r w:rsidRPr="005D6123">
        <w:rPr>
          <w:rStyle w:val="lev"/>
          <w:rFonts w:ascii="Gill Sans MT" w:hAnsi="Gill Sans MT"/>
        </w:rPr>
        <w:t>parfaitement connaissance des lieux</w:t>
      </w:r>
      <w:r w:rsidRPr="005D6123">
        <w:rPr>
          <w:rFonts w:ascii="Gill Sans MT" w:hAnsi="Gill Sans MT"/>
        </w:rPr>
        <w:t xml:space="preserve"> avant la remise de son offre. Il lui appartient, avant toute soumission, de procéder à </w:t>
      </w:r>
      <w:r w:rsidRPr="005D6123">
        <w:rPr>
          <w:rStyle w:val="lev"/>
          <w:rFonts w:ascii="Gill Sans MT" w:hAnsi="Gill Sans MT"/>
        </w:rPr>
        <w:t>toutes les reconnaissances nécessaires</w:t>
      </w:r>
      <w:r w:rsidRPr="005D6123">
        <w:rPr>
          <w:rFonts w:ascii="Gill Sans MT" w:hAnsi="Gill Sans MT"/>
        </w:rPr>
        <w:t xml:space="preserve"> sur l’ensemble des sites concernés par le marché, à savoir :</w:t>
      </w:r>
    </w:p>
    <w:p w14:paraId="7F28C02E" w14:textId="77777777" w:rsidR="00C74A79" w:rsidRPr="005D6123" w:rsidRDefault="00C74A79" w:rsidP="005C421D">
      <w:pPr>
        <w:pStyle w:val="NormalWeb"/>
        <w:numPr>
          <w:ilvl w:val="0"/>
          <w:numId w:val="20"/>
        </w:numPr>
        <w:rPr>
          <w:rFonts w:ascii="Gill Sans MT" w:hAnsi="Gill Sans MT"/>
        </w:rPr>
      </w:pPr>
      <w:r w:rsidRPr="005D6123">
        <w:rPr>
          <w:rFonts w:ascii="Gill Sans MT" w:hAnsi="Gill Sans MT"/>
        </w:rPr>
        <w:t>Port de Commerce d’Ajaccio</w:t>
      </w:r>
    </w:p>
    <w:p w14:paraId="5961ABCE" w14:textId="77777777" w:rsidR="00C74A79" w:rsidRPr="005D6123" w:rsidRDefault="00C74A79" w:rsidP="005C421D">
      <w:pPr>
        <w:pStyle w:val="NormalWeb"/>
        <w:numPr>
          <w:ilvl w:val="0"/>
          <w:numId w:val="20"/>
        </w:numPr>
        <w:rPr>
          <w:rFonts w:ascii="Gill Sans MT" w:hAnsi="Gill Sans MT"/>
        </w:rPr>
      </w:pPr>
      <w:r w:rsidRPr="005D6123">
        <w:rPr>
          <w:rFonts w:ascii="Gill Sans MT" w:hAnsi="Gill Sans MT"/>
        </w:rPr>
        <w:t>Port de Saint-Joseph</w:t>
      </w:r>
    </w:p>
    <w:p w14:paraId="1308EADC" w14:textId="77777777" w:rsidR="00C74A79" w:rsidRPr="005D6123" w:rsidRDefault="00C74A79" w:rsidP="005C421D">
      <w:pPr>
        <w:pStyle w:val="NormalWeb"/>
        <w:numPr>
          <w:ilvl w:val="0"/>
          <w:numId w:val="20"/>
        </w:numPr>
        <w:rPr>
          <w:rFonts w:ascii="Gill Sans MT" w:hAnsi="Gill Sans MT"/>
        </w:rPr>
      </w:pPr>
      <w:r w:rsidRPr="005D6123">
        <w:rPr>
          <w:rFonts w:ascii="Gill Sans MT" w:hAnsi="Gill Sans MT"/>
        </w:rPr>
        <w:t>Port de Bonifacio</w:t>
      </w:r>
    </w:p>
    <w:p w14:paraId="5826B869" w14:textId="77777777" w:rsidR="00C74A79" w:rsidRPr="005D6123" w:rsidRDefault="00C74A79" w:rsidP="005C421D">
      <w:pPr>
        <w:pStyle w:val="NormalWeb"/>
        <w:numPr>
          <w:ilvl w:val="0"/>
          <w:numId w:val="20"/>
        </w:numPr>
        <w:rPr>
          <w:rFonts w:ascii="Gill Sans MT" w:hAnsi="Gill Sans MT"/>
        </w:rPr>
      </w:pPr>
      <w:r w:rsidRPr="005D6123">
        <w:rPr>
          <w:rFonts w:ascii="Gill Sans MT" w:hAnsi="Gill Sans MT"/>
        </w:rPr>
        <w:t>Port de Porto-Vecchio</w:t>
      </w:r>
    </w:p>
    <w:p w14:paraId="607D80B7" w14:textId="77777777" w:rsidR="00C74A79" w:rsidRPr="005D6123" w:rsidRDefault="00C74A79" w:rsidP="005C421D">
      <w:pPr>
        <w:pStyle w:val="NormalWeb"/>
        <w:numPr>
          <w:ilvl w:val="0"/>
          <w:numId w:val="20"/>
        </w:numPr>
        <w:rPr>
          <w:rFonts w:ascii="Gill Sans MT" w:hAnsi="Gill Sans MT"/>
        </w:rPr>
      </w:pPr>
      <w:r w:rsidRPr="005D6123">
        <w:rPr>
          <w:rFonts w:ascii="Gill Sans MT" w:hAnsi="Gill Sans MT"/>
        </w:rPr>
        <w:t>Port de Propriano</w:t>
      </w:r>
    </w:p>
    <w:p w14:paraId="49BFCDE3" w14:textId="77777777" w:rsidR="00C74A79" w:rsidRPr="005D6123" w:rsidRDefault="00C74A79" w:rsidP="005C421D">
      <w:pPr>
        <w:pStyle w:val="NormalWeb"/>
        <w:numPr>
          <w:ilvl w:val="0"/>
          <w:numId w:val="20"/>
        </w:numPr>
        <w:rPr>
          <w:rFonts w:ascii="Gill Sans MT" w:hAnsi="Gill Sans MT"/>
        </w:rPr>
      </w:pPr>
      <w:r w:rsidRPr="005D6123">
        <w:rPr>
          <w:rFonts w:ascii="Gill Sans MT" w:hAnsi="Gill Sans MT"/>
        </w:rPr>
        <w:t>Port de Plaisance et de Pêche Tino Rossi (Lot 2)</w:t>
      </w:r>
    </w:p>
    <w:p w14:paraId="5E4A5C66" w14:textId="77777777" w:rsidR="00C74A79" w:rsidRPr="005D6123" w:rsidRDefault="00C74A79" w:rsidP="00C74A79">
      <w:pPr>
        <w:pStyle w:val="NormalWeb"/>
        <w:rPr>
          <w:rFonts w:ascii="Gill Sans MT" w:hAnsi="Gill Sans MT"/>
        </w:rPr>
      </w:pPr>
      <w:r w:rsidRPr="005D6123">
        <w:rPr>
          <w:rFonts w:ascii="Gill Sans MT" w:hAnsi="Gill Sans MT"/>
        </w:rPr>
        <w:t>Cette reconnaissance comprend notamment :</w:t>
      </w:r>
    </w:p>
    <w:p w14:paraId="65C79436" w14:textId="77777777" w:rsidR="00C74A79" w:rsidRPr="005D6123" w:rsidRDefault="00C74A79" w:rsidP="005C421D">
      <w:pPr>
        <w:pStyle w:val="NormalWeb"/>
        <w:numPr>
          <w:ilvl w:val="0"/>
          <w:numId w:val="21"/>
        </w:numPr>
        <w:rPr>
          <w:rFonts w:ascii="Gill Sans MT" w:hAnsi="Gill Sans MT"/>
        </w:rPr>
      </w:pPr>
      <w:r w:rsidRPr="005D6123">
        <w:rPr>
          <w:rFonts w:ascii="Gill Sans MT" w:hAnsi="Gill Sans MT"/>
        </w:rPr>
        <w:t>la localisation des ouvrages à curer (regards, caniveaux, buses, fosses de relevage, etc.) ;</w:t>
      </w:r>
    </w:p>
    <w:p w14:paraId="348DCFAF" w14:textId="77777777" w:rsidR="00C74A79" w:rsidRPr="005D6123" w:rsidRDefault="00C74A79" w:rsidP="005C421D">
      <w:pPr>
        <w:pStyle w:val="NormalWeb"/>
        <w:numPr>
          <w:ilvl w:val="0"/>
          <w:numId w:val="21"/>
        </w:numPr>
        <w:rPr>
          <w:rFonts w:ascii="Gill Sans MT" w:hAnsi="Gill Sans MT"/>
        </w:rPr>
      </w:pPr>
      <w:r w:rsidRPr="005D6123">
        <w:rPr>
          <w:rFonts w:ascii="Gill Sans MT" w:hAnsi="Gill Sans MT"/>
        </w:rPr>
        <w:t>l’accessibilité de chaque ouvrage (rues, quais, zones piétonnes ou techniques) ;</w:t>
      </w:r>
    </w:p>
    <w:p w14:paraId="3F652DE9" w14:textId="77777777" w:rsidR="00C74A79" w:rsidRPr="005D6123" w:rsidRDefault="00C74A79" w:rsidP="005C421D">
      <w:pPr>
        <w:pStyle w:val="NormalWeb"/>
        <w:numPr>
          <w:ilvl w:val="0"/>
          <w:numId w:val="21"/>
        </w:numPr>
        <w:rPr>
          <w:rFonts w:ascii="Gill Sans MT" w:hAnsi="Gill Sans MT"/>
        </w:rPr>
      </w:pPr>
      <w:r w:rsidRPr="005D6123">
        <w:rPr>
          <w:rFonts w:ascii="Gill Sans MT" w:hAnsi="Gill Sans MT"/>
        </w:rPr>
        <w:t>les particularités topographiques, portuaires ou réglementaires propres à chaque site ;</w:t>
      </w:r>
    </w:p>
    <w:p w14:paraId="279F2C79" w14:textId="77777777" w:rsidR="00C74A79" w:rsidRPr="005D6123" w:rsidRDefault="00C74A79" w:rsidP="005C421D">
      <w:pPr>
        <w:pStyle w:val="NormalWeb"/>
        <w:numPr>
          <w:ilvl w:val="0"/>
          <w:numId w:val="21"/>
        </w:numPr>
        <w:rPr>
          <w:rFonts w:ascii="Gill Sans MT" w:hAnsi="Gill Sans MT"/>
        </w:rPr>
      </w:pPr>
      <w:r w:rsidRPr="005D6123">
        <w:rPr>
          <w:rFonts w:ascii="Gill Sans MT" w:hAnsi="Gill Sans MT"/>
        </w:rPr>
        <w:t>les contraintes éventuelles liées à la coactivité, aux marées, à la fréquentation ou à l’environnement immédiat.</w:t>
      </w:r>
    </w:p>
    <w:p w14:paraId="2079D5DB" w14:textId="77777777" w:rsidR="00C74A79" w:rsidRPr="005D6123" w:rsidRDefault="00C74A79" w:rsidP="00C74A79">
      <w:pPr>
        <w:pStyle w:val="NormalWeb"/>
        <w:rPr>
          <w:rFonts w:ascii="Gill Sans MT" w:hAnsi="Gill Sans MT"/>
        </w:rPr>
      </w:pPr>
      <w:r w:rsidRPr="005D6123">
        <w:rPr>
          <w:rFonts w:ascii="Gill Sans MT" w:hAnsi="Gill Sans MT"/>
        </w:rPr>
        <w:t xml:space="preserve">L’entreprise intégrera </w:t>
      </w:r>
      <w:r w:rsidRPr="005D6123">
        <w:rPr>
          <w:rStyle w:val="lev"/>
          <w:rFonts w:ascii="Gill Sans MT" w:hAnsi="Gill Sans MT"/>
        </w:rPr>
        <w:t>dans son prix forfaitaire</w:t>
      </w:r>
      <w:r w:rsidRPr="005D6123">
        <w:rPr>
          <w:rFonts w:ascii="Gill Sans MT" w:hAnsi="Gill Sans MT"/>
        </w:rPr>
        <w:t xml:space="preserve"> toutes les sujétions liées :</w:t>
      </w:r>
    </w:p>
    <w:p w14:paraId="7D0DF95D" w14:textId="77777777" w:rsidR="00C74A79" w:rsidRPr="005D6123" w:rsidRDefault="00C74A79" w:rsidP="005C421D">
      <w:pPr>
        <w:pStyle w:val="NormalWeb"/>
        <w:numPr>
          <w:ilvl w:val="0"/>
          <w:numId w:val="22"/>
        </w:numPr>
        <w:rPr>
          <w:rFonts w:ascii="Gill Sans MT" w:hAnsi="Gill Sans MT"/>
        </w:rPr>
      </w:pPr>
      <w:r w:rsidRPr="005D6123">
        <w:rPr>
          <w:rFonts w:ascii="Gill Sans MT" w:hAnsi="Gill Sans MT"/>
        </w:rPr>
        <w:t>à la configuration des lieux (proximité de la mer, accès difficile, ouvrages enterrés profonds ou encombrés) ;</w:t>
      </w:r>
    </w:p>
    <w:p w14:paraId="1C245794" w14:textId="77777777" w:rsidR="00C74A79" w:rsidRPr="005D6123" w:rsidRDefault="00C74A79" w:rsidP="005C421D">
      <w:pPr>
        <w:pStyle w:val="NormalWeb"/>
        <w:numPr>
          <w:ilvl w:val="0"/>
          <w:numId w:val="22"/>
        </w:numPr>
        <w:rPr>
          <w:rFonts w:ascii="Gill Sans MT" w:hAnsi="Gill Sans MT"/>
        </w:rPr>
      </w:pPr>
      <w:r w:rsidRPr="005D6123">
        <w:rPr>
          <w:rFonts w:ascii="Gill Sans MT" w:hAnsi="Gill Sans MT"/>
        </w:rPr>
        <w:t>aux contraintes locales (stationnement, stockage temporaire, enlèvement des boues et sables) ;</w:t>
      </w:r>
    </w:p>
    <w:p w14:paraId="394086BB" w14:textId="77777777" w:rsidR="00C74A79" w:rsidRPr="005D6123" w:rsidRDefault="00C74A79" w:rsidP="005C421D">
      <w:pPr>
        <w:pStyle w:val="NormalWeb"/>
        <w:numPr>
          <w:ilvl w:val="0"/>
          <w:numId w:val="22"/>
        </w:numPr>
        <w:rPr>
          <w:rFonts w:ascii="Gill Sans MT" w:hAnsi="Gill Sans MT"/>
        </w:rPr>
      </w:pPr>
      <w:r w:rsidRPr="005D6123">
        <w:rPr>
          <w:rFonts w:ascii="Gill Sans MT" w:hAnsi="Gill Sans MT"/>
        </w:rPr>
        <w:t>au maintien en fonctionnement des équipements portuaires ;</w:t>
      </w:r>
    </w:p>
    <w:p w14:paraId="7B7D9616" w14:textId="77777777" w:rsidR="00C74A79" w:rsidRPr="005D6123" w:rsidRDefault="00C74A79" w:rsidP="005C421D">
      <w:pPr>
        <w:pStyle w:val="NormalWeb"/>
        <w:numPr>
          <w:ilvl w:val="0"/>
          <w:numId w:val="22"/>
        </w:numPr>
        <w:rPr>
          <w:rFonts w:ascii="Gill Sans MT" w:hAnsi="Gill Sans MT"/>
        </w:rPr>
      </w:pPr>
      <w:r w:rsidRPr="005D6123">
        <w:rPr>
          <w:rFonts w:ascii="Gill Sans MT" w:hAnsi="Gill Sans MT"/>
        </w:rPr>
        <w:t>aux besoins éventuels de pompage préalable ou de nettoyage complémentaire.</w:t>
      </w:r>
    </w:p>
    <w:p w14:paraId="1BF3C840" w14:textId="77777777" w:rsidR="00C74A79" w:rsidRPr="005D6123" w:rsidRDefault="00C74A79" w:rsidP="00C74A79">
      <w:pPr>
        <w:pStyle w:val="NormalWeb"/>
        <w:rPr>
          <w:rFonts w:ascii="Gill Sans MT" w:hAnsi="Gill Sans MT"/>
        </w:rPr>
      </w:pPr>
      <w:r w:rsidRPr="005D6123">
        <w:rPr>
          <w:rFonts w:ascii="Gill Sans MT" w:hAnsi="Gill Sans MT"/>
        </w:rPr>
        <w:t xml:space="preserve">Aucune </w:t>
      </w:r>
      <w:r w:rsidRPr="005D6123">
        <w:rPr>
          <w:rStyle w:val="lev"/>
          <w:rFonts w:ascii="Gill Sans MT" w:hAnsi="Gill Sans MT"/>
        </w:rPr>
        <w:t>majoration de prix, ni demande de délai supplémentaire</w:t>
      </w:r>
      <w:r w:rsidRPr="005D6123">
        <w:rPr>
          <w:rFonts w:ascii="Gill Sans MT" w:hAnsi="Gill Sans MT"/>
        </w:rPr>
        <w:t xml:space="preserve"> ne pourra être acceptée ultérieurement au motif d’une méconnaissance des sites ou des particularités locales.</w:t>
      </w:r>
    </w:p>
    <w:p w14:paraId="7255F545" w14:textId="77777777" w:rsidR="00C74A79" w:rsidRPr="005D6123" w:rsidRDefault="00C74A79" w:rsidP="00C74A79">
      <w:pPr>
        <w:pStyle w:val="NormalWeb"/>
        <w:rPr>
          <w:rFonts w:ascii="Gill Sans MT" w:hAnsi="Gill Sans MT"/>
        </w:rPr>
      </w:pPr>
      <w:r w:rsidRPr="005D6123">
        <w:rPr>
          <w:rFonts w:ascii="Gill Sans MT" w:hAnsi="Gill Sans MT"/>
        </w:rPr>
        <w:t xml:space="preserve">Un </w:t>
      </w:r>
      <w:r w:rsidRPr="005D6123">
        <w:rPr>
          <w:rStyle w:val="lev"/>
          <w:rFonts w:ascii="Gill Sans MT" w:hAnsi="Gill Sans MT"/>
        </w:rPr>
        <w:t>repérage sur site pourra être organisé par la CCI de Corse</w:t>
      </w:r>
      <w:r w:rsidRPr="005D6123">
        <w:rPr>
          <w:rFonts w:ascii="Gill Sans MT" w:hAnsi="Gill Sans MT"/>
        </w:rPr>
        <w:t xml:space="preserve"> à la demande du titulaire, dès la notification du marché.</w:t>
      </w:r>
    </w:p>
    <w:p w14:paraId="19D03BB3" w14:textId="77777777" w:rsidR="001A522B" w:rsidRPr="005D6123" w:rsidRDefault="001A522B">
      <w:pPr>
        <w:rPr>
          <w:rFonts w:ascii="Gill Sans MT" w:eastAsiaTheme="majorEastAsia" w:hAnsi="Gill Sans MT" w:cstheme="majorBidi"/>
          <w:b/>
          <w:color w:val="365F91" w:themeColor="accent1" w:themeShade="BF"/>
          <w:sz w:val="28"/>
          <w:szCs w:val="26"/>
        </w:rPr>
      </w:pPr>
      <w:r w:rsidRPr="005D6123">
        <w:rPr>
          <w:rFonts w:ascii="Gill Sans MT" w:hAnsi="Gill Sans MT"/>
        </w:rPr>
        <w:br w:type="page"/>
      </w:r>
    </w:p>
    <w:p w14:paraId="3B839985" w14:textId="723296CD" w:rsidR="006D1F70" w:rsidRPr="005D6123" w:rsidRDefault="006D1F70" w:rsidP="005103E9">
      <w:pPr>
        <w:pStyle w:val="Titre2"/>
      </w:pPr>
      <w:bookmarkStart w:id="26" w:name="_Toc201667084"/>
      <w:r w:rsidRPr="005D6123">
        <w:lastRenderedPageBreak/>
        <w:t>Reconnaissance préalable des supports</w:t>
      </w:r>
      <w:bookmarkEnd w:id="26"/>
      <w:r w:rsidRPr="005D6123">
        <w:t xml:space="preserve"> </w:t>
      </w:r>
    </w:p>
    <w:p w14:paraId="0478EC95" w14:textId="77777777" w:rsidR="00C74A79" w:rsidRPr="005D6123" w:rsidRDefault="00C74A79" w:rsidP="00C74A79">
      <w:pPr>
        <w:pStyle w:val="NormalWeb"/>
        <w:rPr>
          <w:rFonts w:ascii="Gill Sans MT" w:hAnsi="Gill Sans MT"/>
        </w:rPr>
      </w:pPr>
      <w:r w:rsidRPr="005D6123">
        <w:rPr>
          <w:rFonts w:ascii="Gill Sans MT" w:hAnsi="Gill Sans MT"/>
        </w:rPr>
        <w:t xml:space="preserve">Avant toute intervention opérationnelle, l’entreprise titulaire devra procéder à une </w:t>
      </w:r>
      <w:r w:rsidRPr="005D6123">
        <w:rPr>
          <w:rStyle w:val="lev"/>
          <w:rFonts w:ascii="Gill Sans MT" w:hAnsi="Gill Sans MT"/>
        </w:rPr>
        <w:t>reconnaissance préalable systématique</w:t>
      </w:r>
      <w:r w:rsidRPr="005D6123">
        <w:rPr>
          <w:rFonts w:ascii="Gill Sans MT" w:hAnsi="Gill Sans MT"/>
        </w:rPr>
        <w:t xml:space="preserve"> des ouvrages à curer sur chacun des ports concernés.</w:t>
      </w:r>
    </w:p>
    <w:p w14:paraId="2E18BFC9" w14:textId="77777777" w:rsidR="00C74A79" w:rsidRPr="005D6123" w:rsidRDefault="00C74A79" w:rsidP="00C74A79">
      <w:pPr>
        <w:pStyle w:val="NormalWeb"/>
        <w:rPr>
          <w:rFonts w:ascii="Gill Sans MT" w:hAnsi="Gill Sans MT"/>
        </w:rPr>
      </w:pPr>
      <w:r w:rsidRPr="005D6123">
        <w:rPr>
          <w:rFonts w:ascii="Gill Sans MT" w:hAnsi="Gill Sans MT"/>
        </w:rPr>
        <w:t>Cette reconnaissance, obligatoire et préalable à toute phase de curage, devra permettre :</w:t>
      </w:r>
    </w:p>
    <w:p w14:paraId="06824994" w14:textId="77777777" w:rsidR="00C74A79" w:rsidRPr="005D6123" w:rsidRDefault="00C74A79" w:rsidP="005C421D">
      <w:pPr>
        <w:pStyle w:val="NormalWeb"/>
        <w:numPr>
          <w:ilvl w:val="0"/>
          <w:numId w:val="23"/>
        </w:numPr>
        <w:rPr>
          <w:rFonts w:ascii="Gill Sans MT" w:hAnsi="Gill Sans MT"/>
        </w:rPr>
      </w:pPr>
      <w:r w:rsidRPr="005D6123">
        <w:rPr>
          <w:rFonts w:ascii="Gill Sans MT" w:hAnsi="Gill Sans MT"/>
        </w:rPr>
        <w:t xml:space="preserve">de </w:t>
      </w:r>
      <w:r w:rsidRPr="005D6123">
        <w:rPr>
          <w:rStyle w:val="lev"/>
          <w:rFonts w:ascii="Gill Sans MT" w:hAnsi="Gill Sans MT"/>
        </w:rPr>
        <w:t>localiser précisément</w:t>
      </w:r>
      <w:r w:rsidRPr="005D6123">
        <w:rPr>
          <w:rFonts w:ascii="Gill Sans MT" w:hAnsi="Gill Sans MT"/>
        </w:rPr>
        <w:t xml:space="preserve"> les ouvrages (regards, siphons, fosses, avaloirs, caniveaux, conduites, etc.) sur la base des plans fournis en annexe et complétés par l’examen terrain ;</w:t>
      </w:r>
    </w:p>
    <w:p w14:paraId="4F4D7826" w14:textId="77777777" w:rsidR="00C74A79" w:rsidRPr="005D6123" w:rsidRDefault="00C74A79" w:rsidP="005C421D">
      <w:pPr>
        <w:pStyle w:val="NormalWeb"/>
        <w:numPr>
          <w:ilvl w:val="0"/>
          <w:numId w:val="23"/>
        </w:numPr>
        <w:rPr>
          <w:rFonts w:ascii="Gill Sans MT" w:hAnsi="Gill Sans MT"/>
        </w:rPr>
      </w:pPr>
      <w:r w:rsidRPr="005D6123">
        <w:rPr>
          <w:rFonts w:ascii="Gill Sans MT" w:hAnsi="Gill Sans MT"/>
        </w:rPr>
        <w:t>d’</w:t>
      </w:r>
      <w:r w:rsidRPr="005D6123">
        <w:rPr>
          <w:rStyle w:val="lev"/>
          <w:rFonts w:ascii="Gill Sans MT" w:hAnsi="Gill Sans MT"/>
        </w:rPr>
        <w:t>identifier les types d’ouvrages</w:t>
      </w:r>
      <w:r w:rsidRPr="005D6123">
        <w:rPr>
          <w:rFonts w:ascii="Gill Sans MT" w:hAnsi="Gill Sans MT"/>
        </w:rPr>
        <w:t xml:space="preserve"> (gravitaires, avec siphon, visitables ou non, zones exutoires, etc.) ;</w:t>
      </w:r>
    </w:p>
    <w:p w14:paraId="6A072B49" w14:textId="77777777" w:rsidR="00C74A79" w:rsidRPr="005D6123" w:rsidRDefault="00C74A79" w:rsidP="005C421D">
      <w:pPr>
        <w:pStyle w:val="NormalWeb"/>
        <w:numPr>
          <w:ilvl w:val="0"/>
          <w:numId w:val="23"/>
        </w:numPr>
        <w:rPr>
          <w:rFonts w:ascii="Gill Sans MT" w:hAnsi="Gill Sans MT"/>
        </w:rPr>
      </w:pPr>
      <w:r w:rsidRPr="005D6123">
        <w:rPr>
          <w:rFonts w:ascii="Gill Sans MT" w:hAnsi="Gill Sans MT"/>
        </w:rPr>
        <w:t xml:space="preserve">de repérer les </w:t>
      </w:r>
      <w:r w:rsidRPr="005D6123">
        <w:rPr>
          <w:rStyle w:val="lev"/>
          <w:rFonts w:ascii="Gill Sans MT" w:hAnsi="Gill Sans MT"/>
        </w:rPr>
        <w:t>sujétions particulières</w:t>
      </w:r>
      <w:r w:rsidRPr="005D6123">
        <w:rPr>
          <w:rFonts w:ascii="Gill Sans MT" w:hAnsi="Gill Sans MT"/>
        </w:rPr>
        <w:t xml:space="preserve"> d’accès, de profondeur, de couverture ou de proximité avec d’autres réseaux (électricité, fibre, eau, etc.) ;</w:t>
      </w:r>
    </w:p>
    <w:p w14:paraId="3014756C" w14:textId="77777777" w:rsidR="00C74A79" w:rsidRPr="005D6123" w:rsidRDefault="00C74A79" w:rsidP="005C421D">
      <w:pPr>
        <w:pStyle w:val="NormalWeb"/>
        <w:numPr>
          <w:ilvl w:val="0"/>
          <w:numId w:val="23"/>
        </w:numPr>
        <w:rPr>
          <w:rFonts w:ascii="Gill Sans MT" w:hAnsi="Gill Sans MT"/>
        </w:rPr>
      </w:pPr>
      <w:r w:rsidRPr="005D6123">
        <w:rPr>
          <w:rFonts w:ascii="Gill Sans MT" w:hAnsi="Gill Sans MT"/>
        </w:rPr>
        <w:t xml:space="preserve">d’évaluer la </w:t>
      </w:r>
      <w:r w:rsidRPr="005D6123">
        <w:rPr>
          <w:rStyle w:val="lev"/>
          <w:rFonts w:ascii="Gill Sans MT" w:hAnsi="Gill Sans MT"/>
        </w:rPr>
        <w:t>quantité de sédiments ou de dépôts présents</w:t>
      </w:r>
      <w:r w:rsidRPr="005D6123">
        <w:rPr>
          <w:rFonts w:ascii="Gill Sans MT" w:hAnsi="Gill Sans MT"/>
        </w:rPr>
        <w:t>, leur consistance apparente, et la nécessité éventuelle de moyens spécifiques (pompage, désobstruction, jet haute pression, etc.) ;</w:t>
      </w:r>
    </w:p>
    <w:p w14:paraId="1BE98B46" w14:textId="77777777" w:rsidR="00C74A79" w:rsidRPr="005D6123" w:rsidRDefault="00C74A79" w:rsidP="005C421D">
      <w:pPr>
        <w:pStyle w:val="NormalWeb"/>
        <w:numPr>
          <w:ilvl w:val="0"/>
          <w:numId w:val="23"/>
        </w:numPr>
        <w:rPr>
          <w:rFonts w:ascii="Gill Sans MT" w:hAnsi="Gill Sans MT"/>
        </w:rPr>
      </w:pPr>
      <w:r w:rsidRPr="005D6123">
        <w:rPr>
          <w:rFonts w:ascii="Gill Sans MT" w:hAnsi="Gill Sans MT"/>
        </w:rPr>
        <w:t xml:space="preserve">de repérer les points nécessitant des </w:t>
      </w:r>
      <w:r w:rsidRPr="005D6123">
        <w:rPr>
          <w:rStyle w:val="lev"/>
          <w:rFonts w:ascii="Gill Sans MT" w:hAnsi="Gill Sans MT"/>
        </w:rPr>
        <w:t>précautions particulières</w:t>
      </w:r>
      <w:r w:rsidRPr="005D6123">
        <w:rPr>
          <w:rFonts w:ascii="Gill Sans MT" w:hAnsi="Gill Sans MT"/>
        </w:rPr>
        <w:t xml:space="preserve"> (environnement, coactivité, sécurité).</w:t>
      </w:r>
    </w:p>
    <w:p w14:paraId="6990CA81" w14:textId="77777777" w:rsidR="00C74A79" w:rsidRPr="005D6123" w:rsidRDefault="00C74A79" w:rsidP="00C74A79">
      <w:pPr>
        <w:pStyle w:val="NormalWeb"/>
        <w:rPr>
          <w:rFonts w:ascii="Gill Sans MT" w:hAnsi="Gill Sans MT"/>
        </w:rPr>
      </w:pPr>
      <w:r w:rsidRPr="005D6123">
        <w:rPr>
          <w:rFonts w:ascii="Gill Sans MT" w:hAnsi="Gill Sans MT"/>
        </w:rPr>
        <w:t xml:space="preserve">Un </w:t>
      </w:r>
      <w:r w:rsidRPr="005D6123">
        <w:rPr>
          <w:rStyle w:val="lev"/>
          <w:rFonts w:ascii="Gill Sans MT" w:hAnsi="Gill Sans MT"/>
        </w:rPr>
        <w:t>rapport succinct de reconnaissance</w:t>
      </w:r>
      <w:r w:rsidRPr="005D6123">
        <w:rPr>
          <w:rFonts w:ascii="Gill Sans MT" w:hAnsi="Gill Sans MT"/>
        </w:rPr>
        <w:t>, comprenant relevés visuels et observations spécifiques, pourra être demandé par la maîtrise d’ouvrage en cas de doute ou de singularité. Il devra permettre d’adapter le mode opératoire et les moyens prévus.</w:t>
      </w:r>
    </w:p>
    <w:p w14:paraId="72B59B0A" w14:textId="77777777" w:rsidR="00C74A79" w:rsidRPr="005D6123" w:rsidRDefault="00C74A79" w:rsidP="00C74A79">
      <w:pPr>
        <w:pStyle w:val="NormalWeb"/>
        <w:rPr>
          <w:rFonts w:ascii="Gill Sans MT" w:hAnsi="Gill Sans MT"/>
        </w:rPr>
      </w:pPr>
      <w:r w:rsidRPr="005D6123">
        <w:rPr>
          <w:rFonts w:ascii="Gill Sans MT" w:hAnsi="Gill Sans MT"/>
        </w:rPr>
        <w:t xml:space="preserve">La </w:t>
      </w:r>
      <w:r w:rsidRPr="005D6123">
        <w:rPr>
          <w:rStyle w:val="lev"/>
          <w:rFonts w:ascii="Gill Sans MT" w:hAnsi="Gill Sans MT"/>
        </w:rPr>
        <w:t>reconnaissance ne pourra en aucun cas se substituer</w:t>
      </w:r>
      <w:r w:rsidRPr="005D6123">
        <w:rPr>
          <w:rFonts w:ascii="Gill Sans MT" w:hAnsi="Gill Sans MT"/>
        </w:rPr>
        <w:t xml:space="preserve"> à une connaissance approfondie préalable des lieux, telle que stipulée à l’article 4.6. Elle est complémentaire, ciblée sur les ouvrages à traiter et indispensable pour garantir la pertinence des interventions.</w:t>
      </w:r>
    </w:p>
    <w:p w14:paraId="3C09C937" w14:textId="77777777" w:rsidR="00C74A79" w:rsidRPr="005D6123" w:rsidRDefault="00C74A79" w:rsidP="00C74A79">
      <w:pPr>
        <w:pStyle w:val="NormalWeb"/>
        <w:rPr>
          <w:rFonts w:ascii="Gill Sans MT" w:hAnsi="Gill Sans MT"/>
        </w:rPr>
      </w:pPr>
      <w:r w:rsidRPr="005D6123">
        <w:rPr>
          <w:rFonts w:ascii="Gill Sans MT" w:hAnsi="Gill Sans MT"/>
        </w:rPr>
        <w:t>Aucune prestation ne pourra être engagée sans que cette reconnaissance ait été réalisée et validée en interne par l’entreprise.</w:t>
      </w:r>
    </w:p>
    <w:p w14:paraId="5B33AA1F" w14:textId="77777777" w:rsidR="001A522B" w:rsidRPr="005D6123" w:rsidRDefault="001A522B">
      <w:pPr>
        <w:rPr>
          <w:rFonts w:ascii="Gill Sans MT" w:eastAsiaTheme="majorEastAsia" w:hAnsi="Gill Sans MT" w:cstheme="majorBidi"/>
          <w:b/>
          <w:color w:val="365F91" w:themeColor="accent1" w:themeShade="BF"/>
          <w:sz w:val="28"/>
          <w:szCs w:val="26"/>
        </w:rPr>
      </w:pPr>
      <w:r w:rsidRPr="005D6123">
        <w:rPr>
          <w:rFonts w:ascii="Gill Sans MT" w:hAnsi="Gill Sans MT"/>
        </w:rPr>
        <w:br w:type="page"/>
      </w:r>
    </w:p>
    <w:p w14:paraId="5DFEED2D" w14:textId="41DF5050" w:rsidR="006D1F70" w:rsidRPr="005D6123" w:rsidRDefault="00C74A79" w:rsidP="005103E9">
      <w:pPr>
        <w:pStyle w:val="Titre2"/>
      </w:pPr>
      <w:bookmarkStart w:id="27" w:name="_Toc201667085"/>
      <w:r w:rsidRPr="005D6123">
        <w:lastRenderedPageBreak/>
        <w:t>Moyens d’accès en hauteur</w:t>
      </w:r>
      <w:bookmarkEnd w:id="27"/>
    </w:p>
    <w:p w14:paraId="6D6564A7" w14:textId="77777777" w:rsidR="00C74A79" w:rsidRPr="00C74A79" w:rsidRDefault="00C74A79" w:rsidP="00C74A79">
      <w:p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 xml:space="preserve">L’entreprise titulaire devra fournir, acheminer, installer et maintenir en état tous les </w:t>
      </w:r>
      <w:r w:rsidRPr="005D6123">
        <w:rPr>
          <w:rFonts w:ascii="Gill Sans MT" w:eastAsia="Times New Roman" w:hAnsi="Gill Sans MT" w:cs="Times New Roman"/>
          <w:b/>
          <w:bCs/>
          <w:sz w:val="24"/>
          <w:szCs w:val="24"/>
          <w:lang w:eastAsia="fr-FR"/>
        </w:rPr>
        <w:t>moyens d’accès, de manutention et de levage</w:t>
      </w:r>
      <w:r w:rsidRPr="00C74A79">
        <w:rPr>
          <w:rFonts w:ascii="Gill Sans MT" w:eastAsia="Times New Roman" w:hAnsi="Gill Sans MT" w:cs="Times New Roman"/>
          <w:sz w:val="24"/>
          <w:szCs w:val="24"/>
          <w:lang w:eastAsia="fr-FR"/>
        </w:rPr>
        <w:t xml:space="preserve"> nécessaires à l’exécution des prestations d’hydrocurage sur les différents sites portuaires.</w:t>
      </w:r>
    </w:p>
    <w:p w14:paraId="710E4489" w14:textId="61829932" w:rsidR="00C74A79" w:rsidRPr="005D6123" w:rsidRDefault="00C74A79" w:rsidP="00C74A79">
      <w:pPr>
        <w:pStyle w:val="Titre3"/>
      </w:pPr>
      <w:bookmarkStart w:id="28" w:name="_Toc201667086"/>
      <w:r w:rsidRPr="005D6123">
        <w:t>Moyens d’accès</w:t>
      </w:r>
      <w:bookmarkEnd w:id="28"/>
    </w:p>
    <w:p w14:paraId="7EE28637" w14:textId="77777777" w:rsidR="00C74A79" w:rsidRPr="005D6123" w:rsidRDefault="00C74A79" w:rsidP="00C74A79">
      <w:pPr>
        <w:pStyle w:val="NormalWeb"/>
        <w:rPr>
          <w:rFonts w:ascii="Gill Sans MT" w:hAnsi="Gill Sans MT"/>
        </w:rPr>
      </w:pPr>
      <w:r w:rsidRPr="005D6123">
        <w:rPr>
          <w:rFonts w:ascii="Gill Sans MT" w:hAnsi="Gill Sans MT"/>
        </w:rPr>
        <w:t>L’entreprise devra :</w:t>
      </w:r>
    </w:p>
    <w:p w14:paraId="5343F59F" w14:textId="77777777" w:rsidR="00C74A79" w:rsidRPr="005D6123" w:rsidRDefault="00C74A79" w:rsidP="005C421D">
      <w:pPr>
        <w:pStyle w:val="NormalWeb"/>
        <w:numPr>
          <w:ilvl w:val="0"/>
          <w:numId w:val="24"/>
        </w:numPr>
        <w:rPr>
          <w:rFonts w:ascii="Gill Sans MT" w:hAnsi="Gill Sans MT"/>
        </w:rPr>
      </w:pPr>
      <w:r w:rsidRPr="005D6123">
        <w:rPr>
          <w:rFonts w:ascii="Gill Sans MT" w:hAnsi="Gill Sans MT"/>
        </w:rPr>
        <w:t>Assurer l’</w:t>
      </w:r>
      <w:r w:rsidRPr="005D6123">
        <w:rPr>
          <w:rStyle w:val="lev"/>
          <w:rFonts w:ascii="Gill Sans MT" w:hAnsi="Gill Sans MT"/>
        </w:rPr>
        <w:t>accès sécurisé aux regards, siphons, trappes ou fosses</w:t>
      </w:r>
      <w:r w:rsidRPr="005D6123">
        <w:rPr>
          <w:rFonts w:ascii="Gill Sans MT" w:hAnsi="Gill Sans MT"/>
        </w:rPr>
        <w:t xml:space="preserve"> parfois situés en zones à fort passage, bord à quai, chaussées, zones logistiques ou points difficilement accessibles.</w:t>
      </w:r>
    </w:p>
    <w:p w14:paraId="7132C886" w14:textId="77777777" w:rsidR="00C74A79" w:rsidRPr="005D6123" w:rsidRDefault="00C74A79" w:rsidP="005C421D">
      <w:pPr>
        <w:pStyle w:val="NormalWeb"/>
        <w:numPr>
          <w:ilvl w:val="0"/>
          <w:numId w:val="24"/>
        </w:numPr>
        <w:rPr>
          <w:rFonts w:ascii="Gill Sans MT" w:hAnsi="Gill Sans MT"/>
        </w:rPr>
      </w:pPr>
      <w:r w:rsidRPr="005D6123">
        <w:rPr>
          <w:rFonts w:ascii="Gill Sans MT" w:hAnsi="Gill Sans MT"/>
        </w:rPr>
        <w:t xml:space="preserve">Prévoir des </w:t>
      </w:r>
      <w:r w:rsidRPr="005D6123">
        <w:rPr>
          <w:rStyle w:val="lev"/>
          <w:rFonts w:ascii="Gill Sans MT" w:hAnsi="Gill Sans MT"/>
        </w:rPr>
        <w:t>protections périphériques, balisages, barrières</w:t>
      </w:r>
      <w:r w:rsidRPr="005D6123">
        <w:rPr>
          <w:rFonts w:ascii="Gill Sans MT" w:hAnsi="Gill Sans MT"/>
        </w:rPr>
        <w:t xml:space="preserve"> ou platelages amovibles adaptés à la nature des interventions.</w:t>
      </w:r>
    </w:p>
    <w:p w14:paraId="4443AEDF" w14:textId="77777777" w:rsidR="00C74A79" w:rsidRPr="005D6123" w:rsidRDefault="00C74A79" w:rsidP="005C421D">
      <w:pPr>
        <w:pStyle w:val="NormalWeb"/>
        <w:numPr>
          <w:ilvl w:val="0"/>
          <w:numId w:val="24"/>
        </w:numPr>
        <w:rPr>
          <w:rFonts w:ascii="Gill Sans MT" w:hAnsi="Gill Sans MT"/>
        </w:rPr>
      </w:pPr>
      <w:r w:rsidRPr="005D6123">
        <w:rPr>
          <w:rFonts w:ascii="Gill Sans MT" w:hAnsi="Gill Sans MT"/>
        </w:rPr>
        <w:t xml:space="preserve">Fournir tous les équipements permettant l’intervention dans des zones </w:t>
      </w:r>
      <w:r w:rsidRPr="005D6123">
        <w:rPr>
          <w:rStyle w:val="lev"/>
          <w:rFonts w:ascii="Gill Sans MT" w:hAnsi="Gill Sans MT"/>
        </w:rPr>
        <w:t>en hauteur, en trémie, en cuvette, ou en galerie</w:t>
      </w:r>
      <w:r w:rsidRPr="005D6123">
        <w:rPr>
          <w:rFonts w:ascii="Gill Sans MT" w:hAnsi="Gill Sans MT"/>
        </w:rPr>
        <w:t xml:space="preserve"> (escabeaux, tripodes, treuils, etc.).</w:t>
      </w:r>
    </w:p>
    <w:p w14:paraId="739873F4" w14:textId="77777777" w:rsidR="00C74A79" w:rsidRPr="005D6123" w:rsidRDefault="00C74A79" w:rsidP="005C421D">
      <w:pPr>
        <w:pStyle w:val="NormalWeb"/>
        <w:numPr>
          <w:ilvl w:val="0"/>
          <w:numId w:val="24"/>
        </w:numPr>
        <w:rPr>
          <w:rFonts w:ascii="Gill Sans MT" w:hAnsi="Gill Sans MT"/>
        </w:rPr>
      </w:pPr>
      <w:r w:rsidRPr="005D6123">
        <w:rPr>
          <w:rFonts w:ascii="Gill Sans MT" w:hAnsi="Gill Sans MT"/>
        </w:rPr>
        <w:t xml:space="preserve">Installer des </w:t>
      </w:r>
      <w:r w:rsidRPr="005D6123">
        <w:rPr>
          <w:rStyle w:val="lev"/>
          <w:rFonts w:ascii="Gill Sans MT" w:hAnsi="Gill Sans MT"/>
        </w:rPr>
        <w:t>dispositifs antichute</w:t>
      </w:r>
      <w:r w:rsidRPr="005D6123">
        <w:rPr>
          <w:rFonts w:ascii="Gill Sans MT" w:hAnsi="Gill Sans MT"/>
        </w:rPr>
        <w:t xml:space="preserve"> lorsque requis (points d’ancrage, harnais, lignes de vie).</w:t>
      </w:r>
    </w:p>
    <w:p w14:paraId="3AA55AC4" w14:textId="77777777" w:rsidR="00C74A79" w:rsidRPr="005D6123" w:rsidRDefault="00C74A79" w:rsidP="00C74A79">
      <w:pPr>
        <w:pStyle w:val="NormalWeb"/>
        <w:rPr>
          <w:rFonts w:ascii="Gill Sans MT" w:hAnsi="Gill Sans MT"/>
        </w:rPr>
      </w:pPr>
      <w:r w:rsidRPr="005D6123">
        <w:rPr>
          <w:rFonts w:ascii="Gill Sans MT" w:hAnsi="Gill Sans MT"/>
        </w:rPr>
        <w:t xml:space="preserve">L’entreprise reste </w:t>
      </w:r>
      <w:r w:rsidRPr="005D6123">
        <w:rPr>
          <w:rStyle w:val="lev"/>
          <w:rFonts w:ascii="Gill Sans MT" w:hAnsi="Gill Sans MT"/>
        </w:rPr>
        <w:t>seule responsable de la sécurisation des accès et du balisage</w:t>
      </w:r>
      <w:r w:rsidRPr="005D6123">
        <w:rPr>
          <w:rFonts w:ascii="Gill Sans MT" w:hAnsi="Gill Sans MT"/>
        </w:rPr>
        <w:t xml:space="preserve"> de ses zones de travail, ainsi que de la continuité des circulations piétonnes ou véhicules.</w:t>
      </w:r>
    </w:p>
    <w:p w14:paraId="14A7DD85" w14:textId="529B9BD9" w:rsidR="00C74A79" w:rsidRPr="005D6123" w:rsidRDefault="00C74A79" w:rsidP="00C74A79">
      <w:pPr>
        <w:pStyle w:val="Titre3"/>
      </w:pPr>
      <w:bookmarkStart w:id="29" w:name="_Toc201667087"/>
      <w:r w:rsidRPr="005D6123">
        <w:t>Moyens de levage et manutention</w:t>
      </w:r>
      <w:bookmarkEnd w:id="29"/>
    </w:p>
    <w:p w14:paraId="7B4F1517" w14:textId="77777777" w:rsidR="00C74A79" w:rsidRPr="005D6123" w:rsidRDefault="00C74A79" w:rsidP="00C74A79">
      <w:pPr>
        <w:pStyle w:val="NormalWeb"/>
        <w:rPr>
          <w:rFonts w:ascii="Gill Sans MT" w:hAnsi="Gill Sans MT"/>
        </w:rPr>
      </w:pPr>
      <w:r w:rsidRPr="005D6123">
        <w:rPr>
          <w:rFonts w:ascii="Gill Sans MT" w:hAnsi="Gill Sans MT"/>
        </w:rPr>
        <w:t>L’entreprise devra :</w:t>
      </w:r>
    </w:p>
    <w:p w14:paraId="23E91715" w14:textId="77777777" w:rsidR="00C74A79" w:rsidRPr="005D6123" w:rsidRDefault="00C74A79" w:rsidP="005C421D">
      <w:pPr>
        <w:pStyle w:val="NormalWeb"/>
        <w:numPr>
          <w:ilvl w:val="0"/>
          <w:numId w:val="25"/>
        </w:numPr>
        <w:rPr>
          <w:rFonts w:ascii="Gill Sans MT" w:hAnsi="Gill Sans MT"/>
        </w:rPr>
      </w:pPr>
      <w:r w:rsidRPr="005D6123">
        <w:rPr>
          <w:rFonts w:ascii="Gill Sans MT" w:hAnsi="Gill Sans MT"/>
        </w:rPr>
        <w:t xml:space="preserve">Mobiliser les moyens adaptés au </w:t>
      </w:r>
      <w:r w:rsidRPr="005D6123">
        <w:rPr>
          <w:rStyle w:val="lev"/>
          <w:rFonts w:ascii="Gill Sans MT" w:hAnsi="Gill Sans MT"/>
        </w:rPr>
        <w:t>levage des tampons, grilles, regards lourds ou scellés</w:t>
      </w:r>
      <w:r w:rsidRPr="005D6123">
        <w:rPr>
          <w:rFonts w:ascii="Gill Sans MT" w:hAnsi="Gill Sans MT"/>
        </w:rPr>
        <w:t>, quel que soit leur format ou leur état (crochets, bras de levage, systèmes hydrauliques…).</w:t>
      </w:r>
    </w:p>
    <w:p w14:paraId="402740B1" w14:textId="77777777" w:rsidR="00C74A79" w:rsidRPr="005D6123" w:rsidRDefault="00C74A79" w:rsidP="005C421D">
      <w:pPr>
        <w:pStyle w:val="NormalWeb"/>
        <w:numPr>
          <w:ilvl w:val="0"/>
          <w:numId w:val="25"/>
        </w:numPr>
        <w:rPr>
          <w:rFonts w:ascii="Gill Sans MT" w:hAnsi="Gill Sans MT"/>
        </w:rPr>
      </w:pPr>
      <w:r w:rsidRPr="005D6123">
        <w:rPr>
          <w:rFonts w:ascii="Gill Sans MT" w:hAnsi="Gill Sans MT"/>
        </w:rPr>
        <w:t xml:space="preserve">Assurer la </w:t>
      </w:r>
      <w:r w:rsidRPr="005D6123">
        <w:rPr>
          <w:rStyle w:val="lev"/>
          <w:rFonts w:ascii="Gill Sans MT" w:hAnsi="Gill Sans MT"/>
        </w:rPr>
        <w:t>manutention et le positionnement des équipements lourds ou encombrants</w:t>
      </w:r>
      <w:r w:rsidRPr="005D6123">
        <w:rPr>
          <w:rFonts w:ascii="Gill Sans MT" w:hAnsi="Gill Sans MT"/>
        </w:rPr>
        <w:t xml:space="preserve"> (pompes, flexibles, groupes de curage…).</w:t>
      </w:r>
    </w:p>
    <w:p w14:paraId="3CE9ABC1" w14:textId="77777777" w:rsidR="00C74A79" w:rsidRPr="005D6123" w:rsidRDefault="00C74A79" w:rsidP="005C421D">
      <w:pPr>
        <w:pStyle w:val="NormalWeb"/>
        <w:numPr>
          <w:ilvl w:val="0"/>
          <w:numId w:val="25"/>
        </w:numPr>
        <w:rPr>
          <w:rFonts w:ascii="Gill Sans MT" w:hAnsi="Gill Sans MT"/>
        </w:rPr>
      </w:pPr>
      <w:r w:rsidRPr="005D6123">
        <w:rPr>
          <w:rFonts w:ascii="Gill Sans MT" w:hAnsi="Gill Sans MT"/>
        </w:rPr>
        <w:t>Prévoir l’</w:t>
      </w:r>
      <w:r w:rsidRPr="005D6123">
        <w:rPr>
          <w:rStyle w:val="lev"/>
          <w:rFonts w:ascii="Gill Sans MT" w:hAnsi="Gill Sans MT"/>
        </w:rPr>
        <w:t>évacuation sécurisée des sédiments ou matériaux curés</w:t>
      </w:r>
      <w:r w:rsidRPr="005D6123">
        <w:rPr>
          <w:rFonts w:ascii="Gill Sans MT" w:hAnsi="Gill Sans MT"/>
        </w:rPr>
        <w:t xml:space="preserve"> (big bags, bennes, cuves, citernes) depuis les points d’intervention jusqu’au point de regroupement ou d’aspiration.</w:t>
      </w:r>
    </w:p>
    <w:p w14:paraId="6B6EE2B4" w14:textId="77777777" w:rsidR="00C74A79" w:rsidRPr="005D6123" w:rsidRDefault="00C74A79" w:rsidP="00C74A79">
      <w:pPr>
        <w:pStyle w:val="NormalWeb"/>
        <w:rPr>
          <w:rFonts w:ascii="Gill Sans MT" w:hAnsi="Gill Sans MT"/>
        </w:rPr>
      </w:pPr>
      <w:r w:rsidRPr="005D6123">
        <w:rPr>
          <w:rFonts w:ascii="Gill Sans MT" w:hAnsi="Gill Sans MT"/>
        </w:rPr>
        <w:t xml:space="preserve">Tout moyen de levage, de treuillage ou de manutention mis en œuvre devra être </w:t>
      </w:r>
      <w:r w:rsidRPr="005D6123">
        <w:rPr>
          <w:rStyle w:val="lev"/>
          <w:rFonts w:ascii="Gill Sans MT" w:hAnsi="Gill Sans MT"/>
        </w:rPr>
        <w:t>réglementairement vérifié et certifié</w:t>
      </w:r>
      <w:r w:rsidRPr="005D6123">
        <w:rPr>
          <w:rFonts w:ascii="Gill Sans MT" w:hAnsi="Gill Sans MT"/>
        </w:rPr>
        <w:t xml:space="preserve"> (VGP en cours de validité). Les opérateurs devront être </w:t>
      </w:r>
      <w:r w:rsidRPr="005D6123">
        <w:rPr>
          <w:rStyle w:val="lev"/>
          <w:rFonts w:ascii="Gill Sans MT" w:hAnsi="Gill Sans MT"/>
        </w:rPr>
        <w:t>habilités et formés</w:t>
      </w:r>
      <w:r w:rsidRPr="005D6123">
        <w:rPr>
          <w:rFonts w:ascii="Gill Sans MT" w:hAnsi="Gill Sans MT"/>
        </w:rPr>
        <w:t>, avec présentation possible des justificatifs à première demande.</w:t>
      </w:r>
    </w:p>
    <w:p w14:paraId="20218B11" w14:textId="77777777" w:rsidR="001A522B" w:rsidRPr="005D6123" w:rsidRDefault="001A522B">
      <w:pPr>
        <w:rPr>
          <w:rFonts w:ascii="Gill Sans MT" w:eastAsiaTheme="majorEastAsia" w:hAnsi="Gill Sans MT" w:cstheme="majorBidi"/>
          <w:b/>
          <w:color w:val="365F91" w:themeColor="accent1" w:themeShade="BF"/>
          <w:sz w:val="28"/>
          <w:szCs w:val="26"/>
        </w:rPr>
      </w:pPr>
      <w:r w:rsidRPr="005D6123">
        <w:rPr>
          <w:rFonts w:ascii="Gill Sans MT" w:hAnsi="Gill Sans MT"/>
        </w:rPr>
        <w:br w:type="page"/>
      </w:r>
    </w:p>
    <w:p w14:paraId="2EE0703D" w14:textId="3A89C06B" w:rsidR="006D1F70" w:rsidRPr="005D6123" w:rsidRDefault="006D1F70" w:rsidP="005103E9">
      <w:pPr>
        <w:pStyle w:val="Titre2"/>
      </w:pPr>
      <w:bookmarkStart w:id="30" w:name="_Toc201667088"/>
      <w:r w:rsidRPr="005D6123">
        <w:lastRenderedPageBreak/>
        <w:t xml:space="preserve">Protection des ouvrages </w:t>
      </w:r>
      <w:r w:rsidR="00C74A79" w:rsidRPr="005D6123">
        <w:t>et installations voisines</w:t>
      </w:r>
      <w:bookmarkEnd w:id="30"/>
    </w:p>
    <w:p w14:paraId="1EB54CA1" w14:textId="6106D7C9" w:rsidR="00C74A79" w:rsidRPr="00C74A79" w:rsidRDefault="00C74A79" w:rsidP="00C74A79">
      <w:pPr>
        <w:spacing w:before="100" w:beforeAutospacing="1" w:after="100" w:afterAutospacing="1" w:line="240" w:lineRule="auto"/>
        <w:rPr>
          <w:rFonts w:ascii="Gill Sans MT" w:eastAsia="Times New Roman" w:hAnsi="Gill Sans MT" w:cs="Times New Roman"/>
          <w:sz w:val="28"/>
          <w:szCs w:val="24"/>
          <w:lang w:eastAsia="fr-FR"/>
        </w:rPr>
      </w:pPr>
      <w:r w:rsidRPr="005D6123">
        <w:rPr>
          <w:rFonts w:ascii="Gill Sans MT" w:hAnsi="Gill Sans MT"/>
          <w:sz w:val="24"/>
        </w:rPr>
        <w:t xml:space="preserve">L’entreprise sera tenue de mettre en œuvre toutes les mesures nécessaires à la </w:t>
      </w:r>
      <w:r w:rsidRPr="005D6123">
        <w:rPr>
          <w:rStyle w:val="lev"/>
          <w:rFonts w:ascii="Gill Sans MT" w:hAnsi="Gill Sans MT"/>
          <w:sz w:val="24"/>
        </w:rPr>
        <w:t>protection des ouvrages existants, des installations portuaires voisines, et de ses propres interventions</w:t>
      </w:r>
      <w:r w:rsidRPr="005D6123">
        <w:rPr>
          <w:rFonts w:ascii="Gill Sans MT" w:hAnsi="Gill Sans MT"/>
          <w:sz w:val="24"/>
        </w:rPr>
        <w:t xml:space="preserve"> durant toute la durée du chantier.</w:t>
      </w:r>
    </w:p>
    <w:p w14:paraId="2C4974D6" w14:textId="6D3F2AAD" w:rsidR="00C74A79" w:rsidRPr="005D6123" w:rsidRDefault="00C74A79" w:rsidP="00C74A79">
      <w:pPr>
        <w:pStyle w:val="Titre3"/>
      </w:pPr>
      <w:bookmarkStart w:id="31" w:name="_Toc201667089"/>
      <w:r w:rsidRPr="005D6123">
        <w:t>Ouvrages concernés</w:t>
      </w:r>
      <w:bookmarkEnd w:id="31"/>
    </w:p>
    <w:p w14:paraId="4D6C9B92" w14:textId="77777777" w:rsidR="00C74A79" w:rsidRPr="00C74A79" w:rsidRDefault="00C74A79" w:rsidP="00C74A79">
      <w:p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Il s'agit notamment (liste non exhaustive) :</w:t>
      </w:r>
    </w:p>
    <w:p w14:paraId="5A991DBC" w14:textId="77777777" w:rsidR="00C74A79" w:rsidRPr="00C74A79" w:rsidRDefault="00C74A79" w:rsidP="005C421D">
      <w:pPr>
        <w:numPr>
          <w:ilvl w:val="0"/>
          <w:numId w:val="26"/>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des réseaux gravitaires existants (eaux usées, eaux pluviales, débourbeurs, séparateurs),</w:t>
      </w:r>
    </w:p>
    <w:p w14:paraId="3F168C24" w14:textId="77777777" w:rsidR="00C74A79" w:rsidRPr="00C74A79" w:rsidRDefault="00C74A79" w:rsidP="005C421D">
      <w:pPr>
        <w:numPr>
          <w:ilvl w:val="0"/>
          <w:numId w:val="26"/>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des ouvrages annexes (regards, siphons, trappes, caniveaux, fosses),</w:t>
      </w:r>
    </w:p>
    <w:p w14:paraId="5F0B088F" w14:textId="77777777" w:rsidR="00C74A79" w:rsidRPr="00C74A79" w:rsidRDefault="00C74A79" w:rsidP="005C421D">
      <w:pPr>
        <w:numPr>
          <w:ilvl w:val="0"/>
          <w:numId w:val="26"/>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des ouvrages et équipements portuaires (bord à quai, bornes, bollards, revêtements, fosses techniques, trappes acier),</w:t>
      </w:r>
    </w:p>
    <w:p w14:paraId="45543ABA" w14:textId="77777777" w:rsidR="00C74A79" w:rsidRPr="00C74A79" w:rsidRDefault="00C74A79" w:rsidP="005C421D">
      <w:pPr>
        <w:numPr>
          <w:ilvl w:val="0"/>
          <w:numId w:val="26"/>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des installations de sécurité ou d'exploitation (systèmes de vidéosurveillance, capteurs, câbles, dispositifs incendie ou pompes).</w:t>
      </w:r>
    </w:p>
    <w:p w14:paraId="3EFE7DD2" w14:textId="7D77186F" w:rsidR="00C74A79" w:rsidRPr="005D6123" w:rsidRDefault="00C74A79" w:rsidP="00C74A79">
      <w:pPr>
        <w:pStyle w:val="Titre3"/>
      </w:pPr>
      <w:bookmarkStart w:id="32" w:name="_Toc201667090"/>
      <w:r w:rsidRPr="005D6123">
        <w:t>Protections à prévoir</w:t>
      </w:r>
      <w:bookmarkEnd w:id="32"/>
    </w:p>
    <w:p w14:paraId="23F87C3D" w14:textId="77777777" w:rsidR="00C74A79" w:rsidRPr="00C74A79" w:rsidRDefault="00C74A79" w:rsidP="00C74A79">
      <w:p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L’entreprise devra :</w:t>
      </w:r>
    </w:p>
    <w:p w14:paraId="0EC2EA4F" w14:textId="77777777" w:rsidR="00C74A79" w:rsidRPr="00C74A79" w:rsidRDefault="00C74A79" w:rsidP="005C421D">
      <w:pPr>
        <w:numPr>
          <w:ilvl w:val="0"/>
          <w:numId w:val="27"/>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Assurer la protection physique</w:t>
      </w:r>
      <w:r w:rsidRPr="00C74A79">
        <w:rPr>
          <w:rFonts w:ascii="Gill Sans MT" w:eastAsia="Times New Roman" w:hAnsi="Gill Sans MT" w:cs="Times New Roman"/>
          <w:sz w:val="24"/>
          <w:szCs w:val="24"/>
          <w:lang w:eastAsia="fr-FR"/>
        </w:rPr>
        <w:t xml:space="preserve"> des abords de chaque zone d’intervention (films plastiques, plaques rigides, tapis de roulement, bâches de confinement…).</w:t>
      </w:r>
    </w:p>
    <w:p w14:paraId="66A38A60" w14:textId="77777777" w:rsidR="00C74A79" w:rsidRPr="00C74A79" w:rsidRDefault="00C74A79" w:rsidP="005C421D">
      <w:pPr>
        <w:numPr>
          <w:ilvl w:val="0"/>
          <w:numId w:val="27"/>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 xml:space="preserve">Éviter toute </w:t>
      </w:r>
      <w:r w:rsidRPr="005D6123">
        <w:rPr>
          <w:rFonts w:ascii="Gill Sans MT" w:eastAsia="Times New Roman" w:hAnsi="Gill Sans MT" w:cs="Times New Roman"/>
          <w:b/>
          <w:bCs/>
          <w:sz w:val="24"/>
          <w:szCs w:val="24"/>
          <w:lang w:eastAsia="fr-FR"/>
        </w:rPr>
        <w:t>projection de boues, d’eau usée ou d’éléments solides</w:t>
      </w:r>
      <w:r w:rsidRPr="00C74A79">
        <w:rPr>
          <w:rFonts w:ascii="Gill Sans MT" w:eastAsia="Times New Roman" w:hAnsi="Gill Sans MT" w:cs="Times New Roman"/>
          <w:sz w:val="24"/>
          <w:szCs w:val="24"/>
          <w:lang w:eastAsia="fr-FR"/>
        </w:rPr>
        <w:t xml:space="preserve"> sur les surfaces voisines ou les usagers du port.</w:t>
      </w:r>
    </w:p>
    <w:p w14:paraId="2B006F20" w14:textId="77777777" w:rsidR="00C74A79" w:rsidRPr="00C74A79" w:rsidRDefault="00C74A79" w:rsidP="005C421D">
      <w:pPr>
        <w:numPr>
          <w:ilvl w:val="0"/>
          <w:numId w:val="27"/>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 xml:space="preserve">Installer si nécessaire des </w:t>
      </w:r>
      <w:r w:rsidRPr="005D6123">
        <w:rPr>
          <w:rFonts w:ascii="Gill Sans MT" w:eastAsia="Times New Roman" w:hAnsi="Gill Sans MT" w:cs="Times New Roman"/>
          <w:b/>
          <w:bCs/>
          <w:sz w:val="24"/>
          <w:szCs w:val="24"/>
          <w:lang w:eastAsia="fr-FR"/>
        </w:rPr>
        <w:t>confinements temporaires</w:t>
      </w:r>
      <w:r w:rsidRPr="00C74A79">
        <w:rPr>
          <w:rFonts w:ascii="Gill Sans MT" w:eastAsia="Times New Roman" w:hAnsi="Gill Sans MT" w:cs="Times New Roman"/>
          <w:sz w:val="24"/>
          <w:szCs w:val="24"/>
          <w:lang w:eastAsia="fr-FR"/>
        </w:rPr>
        <w:t xml:space="preserve"> dans les zones sensibles ou en présence de commerces, passagers, bâtiments techniques.</w:t>
      </w:r>
    </w:p>
    <w:p w14:paraId="4AB3E7D4" w14:textId="77777777" w:rsidR="00C74A79" w:rsidRPr="00C74A79" w:rsidRDefault="00C74A79" w:rsidP="005C421D">
      <w:pPr>
        <w:numPr>
          <w:ilvl w:val="0"/>
          <w:numId w:val="27"/>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 xml:space="preserve">Mettre en œuvre un </w:t>
      </w:r>
      <w:r w:rsidRPr="005D6123">
        <w:rPr>
          <w:rFonts w:ascii="Gill Sans MT" w:eastAsia="Times New Roman" w:hAnsi="Gill Sans MT" w:cs="Times New Roman"/>
          <w:b/>
          <w:bCs/>
          <w:sz w:val="24"/>
          <w:szCs w:val="24"/>
          <w:lang w:eastAsia="fr-FR"/>
        </w:rPr>
        <w:t>nettoyage systématique</w:t>
      </w:r>
      <w:r w:rsidRPr="00C74A79">
        <w:rPr>
          <w:rFonts w:ascii="Gill Sans MT" w:eastAsia="Times New Roman" w:hAnsi="Gill Sans MT" w:cs="Times New Roman"/>
          <w:sz w:val="24"/>
          <w:szCs w:val="24"/>
          <w:lang w:eastAsia="fr-FR"/>
        </w:rPr>
        <w:t xml:space="preserve"> de la zone d’intervention après chaque opération (balayage, lavage, rinçage à l’eau douce si nécessaire).</w:t>
      </w:r>
    </w:p>
    <w:p w14:paraId="40C93269" w14:textId="21AC5412" w:rsidR="00C74A79" w:rsidRPr="005D6123" w:rsidRDefault="00C74A79" w:rsidP="00C74A79">
      <w:pPr>
        <w:pStyle w:val="Titre3"/>
      </w:pPr>
      <w:bookmarkStart w:id="33" w:name="_Toc201667091"/>
      <w:r w:rsidRPr="005D6123">
        <w:t>Responsabilité</w:t>
      </w:r>
      <w:bookmarkEnd w:id="33"/>
    </w:p>
    <w:p w14:paraId="006CC2FC" w14:textId="77777777" w:rsidR="00C74A79" w:rsidRPr="00C74A79" w:rsidRDefault="00C74A79" w:rsidP="00C74A79">
      <w:p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 xml:space="preserve">L’entreprise est pleinement responsable de toute </w:t>
      </w:r>
      <w:r w:rsidRPr="005D6123">
        <w:rPr>
          <w:rFonts w:ascii="Gill Sans MT" w:eastAsia="Times New Roman" w:hAnsi="Gill Sans MT" w:cs="Times New Roman"/>
          <w:b/>
          <w:bCs/>
          <w:sz w:val="24"/>
          <w:szCs w:val="24"/>
          <w:lang w:eastAsia="fr-FR"/>
        </w:rPr>
        <w:t>dégradation, pollution, salissure, ou dysfonctionnement</w:t>
      </w:r>
      <w:r w:rsidRPr="00C74A79">
        <w:rPr>
          <w:rFonts w:ascii="Gill Sans MT" w:eastAsia="Times New Roman" w:hAnsi="Gill Sans MT" w:cs="Times New Roman"/>
          <w:sz w:val="24"/>
          <w:szCs w:val="24"/>
          <w:lang w:eastAsia="fr-FR"/>
        </w:rPr>
        <w:t xml:space="preserve"> constaté à la suite de ses opérations (réseaux obturés, coffrets inondés, etc.). Elle devra, à sa charge exclusive :</w:t>
      </w:r>
    </w:p>
    <w:p w14:paraId="6780E52F" w14:textId="77777777" w:rsidR="00C74A79" w:rsidRPr="00C74A79" w:rsidRDefault="00C74A79" w:rsidP="005C421D">
      <w:pPr>
        <w:numPr>
          <w:ilvl w:val="0"/>
          <w:numId w:val="28"/>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réparer ou remettre en état</w:t>
      </w:r>
      <w:r w:rsidRPr="00C74A79">
        <w:rPr>
          <w:rFonts w:ascii="Gill Sans MT" w:eastAsia="Times New Roman" w:hAnsi="Gill Sans MT" w:cs="Times New Roman"/>
          <w:sz w:val="24"/>
          <w:szCs w:val="24"/>
          <w:lang w:eastAsia="fr-FR"/>
        </w:rPr>
        <w:t xml:space="preserve"> tout équipement endommagé,</w:t>
      </w:r>
    </w:p>
    <w:p w14:paraId="56E51949" w14:textId="77777777" w:rsidR="00C74A79" w:rsidRPr="00C74A79" w:rsidRDefault="00C74A79" w:rsidP="005C421D">
      <w:pPr>
        <w:numPr>
          <w:ilvl w:val="0"/>
          <w:numId w:val="28"/>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 xml:space="preserve">assurer une </w:t>
      </w:r>
      <w:r w:rsidRPr="005D6123">
        <w:rPr>
          <w:rFonts w:ascii="Gill Sans MT" w:eastAsia="Times New Roman" w:hAnsi="Gill Sans MT" w:cs="Times New Roman"/>
          <w:b/>
          <w:bCs/>
          <w:sz w:val="24"/>
          <w:szCs w:val="24"/>
          <w:lang w:eastAsia="fr-FR"/>
        </w:rPr>
        <w:t>intervention immédiate en cas de sinistre ou incident</w:t>
      </w:r>
      <w:r w:rsidRPr="00C74A79">
        <w:rPr>
          <w:rFonts w:ascii="Gill Sans MT" w:eastAsia="Times New Roman" w:hAnsi="Gill Sans MT" w:cs="Times New Roman"/>
          <w:sz w:val="24"/>
          <w:szCs w:val="24"/>
          <w:lang w:eastAsia="fr-FR"/>
        </w:rPr>
        <w:t>,</w:t>
      </w:r>
    </w:p>
    <w:p w14:paraId="2E07E953" w14:textId="77777777" w:rsidR="00C74A79" w:rsidRPr="00C74A79" w:rsidRDefault="00C74A79" w:rsidP="005C421D">
      <w:pPr>
        <w:numPr>
          <w:ilvl w:val="0"/>
          <w:numId w:val="28"/>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 xml:space="preserve">fournir un </w:t>
      </w:r>
      <w:r w:rsidRPr="005D6123">
        <w:rPr>
          <w:rFonts w:ascii="Gill Sans MT" w:eastAsia="Times New Roman" w:hAnsi="Gill Sans MT" w:cs="Times New Roman"/>
          <w:b/>
          <w:bCs/>
          <w:sz w:val="24"/>
          <w:szCs w:val="24"/>
          <w:lang w:eastAsia="fr-FR"/>
        </w:rPr>
        <w:t>rapport d’incident</w:t>
      </w:r>
      <w:r w:rsidRPr="00C74A79">
        <w:rPr>
          <w:rFonts w:ascii="Gill Sans MT" w:eastAsia="Times New Roman" w:hAnsi="Gill Sans MT" w:cs="Times New Roman"/>
          <w:sz w:val="24"/>
          <w:szCs w:val="24"/>
          <w:lang w:eastAsia="fr-FR"/>
        </w:rPr>
        <w:t xml:space="preserve"> si un défaut est constaté postérieurement.</w:t>
      </w:r>
    </w:p>
    <w:p w14:paraId="008EECE6" w14:textId="77777777" w:rsidR="00C74A79" w:rsidRPr="00C74A79" w:rsidRDefault="00C74A79" w:rsidP="00C74A79">
      <w:p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 xml:space="preserve">Elle reste également responsable du </w:t>
      </w:r>
      <w:r w:rsidRPr="005D6123">
        <w:rPr>
          <w:rFonts w:ascii="Gill Sans MT" w:eastAsia="Times New Roman" w:hAnsi="Gill Sans MT" w:cs="Times New Roman"/>
          <w:b/>
          <w:bCs/>
          <w:sz w:val="24"/>
          <w:szCs w:val="24"/>
          <w:lang w:eastAsia="fr-FR"/>
        </w:rPr>
        <w:t>respect de la continuité du service</w:t>
      </w:r>
      <w:r w:rsidRPr="00C74A79">
        <w:rPr>
          <w:rFonts w:ascii="Gill Sans MT" w:eastAsia="Times New Roman" w:hAnsi="Gill Sans MT" w:cs="Times New Roman"/>
          <w:sz w:val="24"/>
          <w:szCs w:val="24"/>
          <w:lang w:eastAsia="fr-FR"/>
        </w:rPr>
        <w:t xml:space="preserve"> dans les zones exploitées (accès véhicules, quais, sanitaires publics, zones ISPS), sauf autorisation explicite de fermeture temporaire.</w:t>
      </w:r>
    </w:p>
    <w:p w14:paraId="61A3537E" w14:textId="77777777" w:rsidR="001A522B" w:rsidRPr="005D6123" w:rsidRDefault="001A522B">
      <w:pPr>
        <w:rPr>
          <w:rFonts w:ascii="Gill Sans MT" w:eastAsiaTheme="majorEastAsia" w:hAnsi="Gill Sans MT" w:cstheme="majorBidi"/>
          <w:b/>
          <w:color w:val="365F91" w:themeColor="accent1" w:themeShade="BF"/>
          <w:sz w:val="28"/>
          <w:szCs w:val="26"/>
        </w:rPr>
      </w:pPr>
      <w:r w:rsidRPr="005D6123">
        <w:rPr>
          <w:rFonts w:ascii="Gill Sans MT" w:hAnsi="Gill Sans MT"/>
        </w:rPr>
        <w:br w:type="page"/>
      </w:r>
    </w:p>
    <w:p w14:paraId="4732E156" w14:textId="5DC7411D" w:rsidR="006D1F70" w:rsidRPr="005D6123" w:rsidRDefault="006D1F70" w:rsidP="005103E9">
      <w:pPr>
        <w:pStyle w:val="Titre2"/>
      </w:pPr>
      <w:bookmarkStart w:id="34" w:name="_Toc201667092"/>
      <w:r w:rsidRPr="005D6123">
        <w:lastRenderedPageBreak/>
        <w:t xml:space="preserve">Documents remis après </w:t>
      </w:r>
      <w:r w:rsidR="00C74A79" w:rsidRPr="005D6123">
        <w:t>les prestations</w:t>
      </w:r>
      <w:bookmarkEnd w:id="34"/>
      <w:r w:rsidRPr="005D6123">
        <w:t xml:space="preserve"> </w:t>
      </w:r>
    </w:p>
    <w:p w14:paraId="35E76F0F" w14:textId="32A3C393" w:rsidR="00C74A79" w:rsidRPr="00C74A79" w:rsidRDefault="00C74A79" w:rsidP="00C74A79">
      <w:pPr>
        <w:spacing w:before="100" w:beforeAutospacing="1" w:after="100" w:afterAutospacing="1" w:line="240" w:lineRule="auto"/>
        <w:rPr>
          <w:rFonts w:ascii="Gill Sans MT" w:eastAsia="Times New Roman" w:hAnsi="Gill Sans MT" w:cs="Times New Roman"/>
          <w:sz w:val="28"/>
          <w:szCs w:val="24"/>
          <w:lang w:eastAsia="fr-FR"/>
        </w:rPr>
      </w:pPr>
      <w:r w:rsidRPr="005D6123">
        <w:rPr>
          <w:rFonts w:ascii="Gill Sans MT" w:hAnsi="Gill Sans MT"/>
        </w:rPr>
        <w:t xml:space="preserve">À l’issue de ses interventions, l’entreprise titulaire du marché devra remettre un </w:t>
      </w:r>
      <w:r w:rsidRPr="005D6123">
        <w:rPr>
          <w:rStyle w:val="lev"/>
          <w:rFonts w:ascii="Gill Sans MT" w:hAnsi="Gill Sans MT"/>
        </w:rPr>
        <w:t>Dossier des Ouvrages Exécutés (DOE)</w:t>
      </w:r>
      <w:r w:rsidRPr="005D6123">
        <w:rPr>
          <w:rFonts w:ascii="Gill Sans MT" w:hAnsi="Gill Sans MT"/>
        </w:rPr>
        <w:t xml:space="preserve"> complet, conforme aux prescriptions du maître d’ouvrage. Ce dossier est une pièce contractuelle exigée pour la validation du solde des prestations.</w:t>
      </w:r>
    </w:p>
    <w:p w14:paraId="0A9C713D" w14:textId="037C6A5A" w:rsidR="00C74A79" w:rsidRPr="005D6123" w:rsidRDefault="00C74A79" w:rsidP="00C74A79">
      <w:pPr>
        <w:pStyle w:val="Titre3"/>
      </w:pPr>
      <w:bookmarkStart w:id="35" w:name="_Toc201667093"/>
      <w:r w:rsidRPr="005D6123">
        <w:t>Contenu du DOE</w:t>
      </w:r>
      <w:bookmarkEnd w:id="35"/>
    </w:p>
    <w:p w14:paraId="35D7F418" w14:textId="77777777" w:rsidR="00C74A79" w:rsidRPr="00C74A79" w:rsidRDefault="00C74A79" w:rsidP="00C74A79">
      <w:p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Le DOE comprendra a minima :</w:t>
      </w:r>
    </w:p>
    <w:p w14:paraId="38BBFCA2" w14:textId="77777777" w:rsidR="00C74A79" w:rsidRPr="00C74A79" w:rsidRDefault="00C74A79" w:rsidP="005C421D">
      <w:pPr>
        <w:numPr>
          <w:ilvl w:val="0"/>
          <w:numId w:val="29"/>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 xml:space="preserve">Le </w:t>
      </w:r>
      <w:r w:rsidRPr="005D6123">
        <w:rPr>
          <w:rFonts w:ascii="Gill Sans MT" w:eastAsia="Times New Roman" w:hAnsi="Gill Sans MT" w:cs="Times New Roman"/>
          <w:b/>
          <w:bCs/>
          <w:sz w:val="24"/>
          <w:szCs w:val="24"/>
          <w:lang w:eastAsia="fr-FR"/>
        </w:rPr>
        <w:t>plan de recollement des réseaux et ouvrages entretenus</w:t>
      </w:r>
      <w:r w:rsidRPr="00C74A79">
        <w:rPr>
          <w:rFonts w:ascii="Gill Sans MT" w:eastAsia="Times New Roman" w:hAnsi="Gill Sans MT" w:cs="Times New Roman"/>
          <w:sz w:val="24"/>
          <w:szCs w:val="24"/>
          <w:lang w:eastAsia="fr-FR"/>
        </w:rPr>
        <w:t>, précisant la nature des interventions réalisées (hydrocurage, débouchage, extraction de boues, etc.) ;</w:t>
      </w:r>
    </w:p>
    <w:p w14:paraId="1ED7AA5F" w14:textId="77777777" w:rsidR="00C74A79" w:rsidRPr="00C74A79" w:rsidRDefault="00C74A79" w:rsidP="005C421D">
      <w:pPr>
        <w:numPr>
          <w:ilvl w:val="0"/>
          <w:numId w:val="29"/>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 xml:space="preserve">Les </w:t>
      </w:r>
      <w:r w:rsidRPr="005D6123">
        <w:rPr>
          <w:rFonts w:ascii="Gill Sans MT" w:eastAsia="Times New Roman" w:hAnsi="Gill Sans MT" w:cs="Times New Roman"/>
          <w:b/>
          <w:bCs/>
          <w:sz w:val="24"/>
          <w:szCs w:val="24"/>
          <w:lang w:eastAsia="fr-FR"/>
        </w:rPr>
        <w:t>emplacements géographiques exacts (GPS ou repérage cartographique)</w:t>
      </w:r>
      <w:r w:rsidRPr="00C74A79">
        <w:rPr>
          <w:rFonts w:ascii="Gill Sans MT" w:eastAsia="Times New Roman" w:hAnsi="Gill Sans MT" w:cs="Times New Roman"/>
          <w:sz w:val="24"/>
          <w:szCs w:val="24"/>
          <w:lang w:eastAsia="fr-FR"/>
        </w:rPr>
        <w:t xml:space="preserve"> de tous les ouvrages traités ;</w:t>
      </w:r>
    </w:p>
    <w:p w14:paraId="52AFB7FB" w14:textId="77777777" w:rsidR="00C74A79" w:rsidRPr="00C74A79" w:rsidRDefault="00C74A79" w:rsidP="005C421D">
      <w:pPr>
        <w:numPr>
          <w:ilvl w:val="0"/>
          <w:numId w:val="29"/>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 xml:space="preserve">Les </w:t>
      </w:r>
      <w:r w:rsidRPr="005D6123">
        <w:rPr>
          <w:rFonts w:ascii="Gill Sans MT" w:eastAsia="Times New Roman" w:hAnsi="Gill Sans MT" w:cs="Times New Roman"/>
          <w:b/>
          <w:bCs/>
          <w:sz w:val="24"/>
          <w:szCs w:val="24"/>
          <w:lang w:eastAsia="fr-FR"/>
        </w:rPr>
        <w:t>fiches d’intervention journalières</w:t>
      </w:r>
      <w:r w:rsidRPr="00C74A79">
        <w:rPr>
          <w:rFonts w:ascii="Gill Sans MT" w:eastAsia="Times New Roman" w:hAnsi="Gill Sans MT" w:cs="Times New Roman"/>
          <w:sz w:val="24"/>
          <w:szCs w:val="24"/>
          <w:lang w:eastAsia="fr-FR"/>
        </w:rPr>
        <w:t>, mentionnant :</w:t>
      </w:r>
    </w:p>
    <w:p w14:paraId="3A31FE3D" w14:textId="77777777" w:rsidR="00C74A79" w:rsidRPr="00C74A79" w:rsidRDefault="00C74A79" w:rsidP="005C421D">
      <w:pPr>
        <w:numPr>
          <w:ilvl w:val="1"/>
          <w:numId w:val="29"/>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la date,</w:t>
      </w:r>
    </w:p>
    <w:p w14:paraId="2AF32CC6" w14:textId="77777777" w:rsidR="00C74A79" w:rsidRPr="00C74A79" w:rsidRDefault="00C74A79" w:rsidP="005C421D">
      <w:pPr>
        <w:numPr>
          <w:ilvl w:val="1"/>
          <w:numId w:val="29"/>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la localisation précise,</w:t>
      </w:r>
    </w:p>
    <w:p w14:paraId="4E096DC3" w14:textId="77777777" w:rsidR="00C74A79" w:rsidRPr="00C74A79" w:rsidRDefault="00C74A79" w:rsidP="005C421D">
      <w:pPr>
        <w:numPr>
          <w:ilvl w:val="1"/>
          <w:numId w:val="29"/>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les volumes de déchets extraits (en m³),</w:t>
      </w:r>
    </w:p>
    <w:p w14:paraId="5AC4B6C4" w14:textId="77777777" w:rsidR="00C74A79" w:rsidRPr="00C74A79" w:rsidRDefault="00C74A79" w:rsidP="005C421D">
      <w:pPr>
        <w:numPr>
          <w:ilvl w:val="1"/>
          <w:numId w:val="29"/>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les anomalies constatées,</w:t>
      </w:r>
    </w:p>
    <w:p w14:paraId="47A470BE" w14:textId="77777777" w:rsidR="00C74A79" w:rsidRPr="00C74A79" w:rsidRDefault="00C74A79" w:rsidP="005C421D">
      <w:pPr>
        <w:numPr>
          <w:ilvl w:val="1"/>
          <w:numId w:val="29"/>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les opérations spécifiques réalisées (pompage, jet haute pression, passage caméra…),</w:t>
      </w:r>
    </w:p>
    <w:p w14:paraId="0A860650" w14:textId="77777777" w:rsidR="00C74A79" w:rsidRPr="00C74A79" w:rsidRDefault="00C74A79" w:rsidP="005C421D">
      <w:pPr>
        <w:numPr>
          <w:ilvl w:val="0"/>
          <w:numId w:val="29"/>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 xml:space="preserve">Les </w:t>
      </w:r>
      <w:r w:rsidRPr="005D6123">
        <w:rPr>
          <w:rFonts w:ascii="Gill Sans MT" w:eastAsia="Times New Roman" w:hAnsi="Gill Sans MT" w:cs="Times New Roman"/>
          <w:b/>
          <w:bCs/>
          <w:sz w:val="24"/>
          <w:szCs w:val="24"/>
          <w:lang w:eastAsia="fr-FR"/>
        </w:rPr>
        <w:t>photos avant/après intervention</w:t>
      </w:r>
      <w:r w:rsidRPr="00C74A79">
        <w:rPr>
          <w:rFonts w:ascii="Gill Sans MT" w:eastAsia="Times New Roman" w:hAnsi="Gill Sans MT" w:cs="Times New Roman"/>
          <w:sz w:val="24"/>
          <w:szCs w:val="24"/>
          <w:lang w:eastAsia="fr-FR"/>
        </w:rPr>
        <w:t xml:space="preserve"> pour chaque site traité, datées et géolocalisées ;</w:t>
      </w:r>
    </w:p>
    <w:p w14:paraId="52ACE402" w14:textId="77777777" w:rsidR="00C74A79" w:rsidRPr="00C74A79" w:rsidRDefault="00C74A79" w:rsidP="005C421D">
      <w:pPr>
        <w:numPr>
          <w:ilvl w:val="0"/>
          <w:numId w:val="29"/>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 xml:space="preserve">Les </w:t>
      </w:r>
      <w:r w:rsidRPr="005D6123">
        <w:rPr>
          <w:rFonts w:ascii="Gill Sans MT" w:eastAsia="Times New Roman" w:hAnsi="Gill Sans MT" w:cs="Times New Roman"/>
          <w:b/>
          <w:bCs/>
          <w:sz w:val="24"/>
          <w:szCs w:val="24"/>
          <w:lang w:eastAsia="fr-FR"/>
        </w:rPr>
        <w:t>bons de pesée ou de traçabilité des déchets</w:t>
      </w:r>
      <w:r w:rsidRPr="00C74A79">
        <w:rPr>
          <w:rFonts w:ascii="Gill Sans MT" w:eastAsia="Times New Roman" w:hAnsi="Gill Sans MT" w:cs="Times New Roman"/>
          <w:sz w:val="24"/>
          <w:szCs w:val="24"/>
          <w:lang w:eastAsia="fr-FR"/>
        </w:rPr>
        <w:t xml:space="preserve"> évacués vers des centres agréés, incluant nom du site de traitement, nature des déchets et quantité ;</w:t>
      </w:r>
    </w:p>
    <w:p w14:paraId="4DB3FC5D" w14:textId="77777777" w:rsidR="00C74A79" w:rsidRPr="00C74A79" w:rsidRDefault="00C74A79" w:rsidP="005C421D">
      <w:pPr>
        <w:numPr>
          <w:ilvl w:val="0"/>
          <w:numId w:val="29"/>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 xml:space="preserve">Le cas échéant, les </w:t>
      </w:r>
      <w:r w:rsidRPr="005D6123">
        <w:rPr>
          <w:rFonts w:ascii="Gill Sans MT" w:eastAsia="Times New Roman" w:hAnsi="Gill Sans MT" w:cs="Times New Roman"/>
          <w:b/>
          <w:bCs/>
          <w:sz w:val="24"/>
          <w:szCs w:val="24"/>
          <w:lang w:eastAsia="fr-FR"/>
        </w:rPr>
        <w:t>rapports d’inspection caméra (ou rapports d’obstruction)</w:t>
      </w:r>
      <w:r w:rsidRPr="00C74A79">
        <w:rPr>
          <w:rFonts w:ascii="Gill Sans MT" w:eastAsia="Times New Roman" w:hAnsi="Gill Sans MT" w:cs="Times New Roman"/>
          <w:sz w:val="24"/>
          <w:szCs w:val="24"/>
          <w:lang w:eastAsia="fr-FR"/>
        </w:rPr>
        <w:t xml:space="preserve"> avec supports visuels et commentaires techniques.</w:t>
      </w:r>
    </w:p>
    <w:p w14:paraId="42E145AB" w14:textId="720466A5" w:rsidR="00C74A79" w:rsidRPr="005D6123" w:rsidRDefault="00C74A79" w:rsidP="00C74A79">
      <w:pPr>
        <w:pStyle w:val="Titre3"/>
      </w:pPr>
      <w:bookmarkStart w:id="36" w:name="_Toc201667094"/>
      <w:r w:rsidRPr="005D6123">
        <w:t>Formats et exemplaires</w:t>
      </w:r>
      <w:bookmarkEnd w:id="36"/>
    </w:p>
    <w:p w14:paraId="08D18CC6" w14:textId="77777777" w:rsidR="00C74A79" w:rsidRPr="00C74A79" w:rsidRDefault="00C74A79" w:rsidP="00C74A79">
      <w:p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Le dossier devra être transmis :</w:t>
      </w:r>
    </w:p>
    <w:p w14:paraId="6A1247FE" w14:textId="77777777" w:rsidR="00C74A79" w:rsidRPr="00C74A79" w:rsidRDefault="00C74A79" w:rsidP="005C421D">
      <w:pPr>
        <w:numPr>
          <w:ilvl w:val="0"/>
          <w:numId w:val="30"/>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 xml:space="preserve">en </w:t>
      </w:r>
      <w:r w:rsidRPr="005D6123">
        <w:rPr>
          <w:rFonts w:ascii="Gill Sans MT" w:eastAsia="Times New Roman" w:hAnsi="Gill Sans MT" w:cs="Times New Roman"/>
          <w:b/>
          <w:bCs/>
          <w:sz w:val="24"/>
          <w:szCs w:val="24"/>
          <w:lang w:eastAsia="fr-FR"/>
        </w:rPr>
        <w:t>3 exemplaires papier</w:t>
      </w:r>
      <w:r w:rsidRPr="00C74A79">
        <w:rPr>
          <w:rFonts w:ascii="Gill Sans MT" w:eastAsia="Times New Roman" w:hAnsi="Gill Sans MT" w:cs="Times New Roman"/>
          <w:sz w:val="24"/>
          <w:szCs w:val="24"/>
          <w:lang w:eastAsia="fr-FR"/>
        </w:rPr>
        <w:t xml:space="preserve"> complets et reliés,</w:t>
      </w:r>
    </w:p>
    <w:p w14:paraId="5A60C0BA" w14:textId="77777777" w:rsidR="00C74A79" w:rsidRPr="00C74A79" w:rsidRDefault="00C74A79" w:rsidP="005C421D">
      <w:pPr>
        <w:numPr>
          <w:ilvl w:val="0"/>
          <w:numId w:val="30"/>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 xml:space="preserve">et en </w:t>
      </w:r>
      <w:r w:rsidRPr="005D6123">
        <w:rPr>
          <w:rFonts w:ascii="Gill Sans MT" w:eastAsia="Times New Roman" w:hAnsi="Gill Sans MT" w:cs="Times New Roman"/>
          <w:b/>
          <w:bCs/>
          <w:sz w:val="24"/>
          <w:szCs w:val="24"/>
          <w:lang w:eastAsia="fr-FR"/>
        </w:rPr>
        <w:t>1 version numérique</w:t>
      </w:r>
      <w:r w:rsidRPr="00C74A79">
        <w:rPr>
          <w:rFonts w:ascii="Gill Sans MT" w:eastAsia="Times New Roman" w:hAnsi="Gill Sans MT" w:cs="Times New Roman"/>
          <w:sz w:val="24"/>
          <w:szCs w:val="24"/>
          <w:lang w:eastAsia="fr-FR"/>
        </w:rPr>
        <w:t xml:space="preserve"> (clé USB, lien sécurisé ou autre support informatique convenu) avec :</w:t>
      </w:r>
    </w:p>
    <w:p w14:paraId="4CCE7729" w14:textId="77777777" w:rsidR="00C74A79" w:rsidRPr="00C74A79" w:rsidRDefault="00C74A79" w:rsidP="005C421D">
      <w:pPr>
        <w:numPr>
          <w:ilvl w:val="1"/>
          <w:numId w:val="30"/>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les fichiers PDF de chaque partie du DOE,</w:t>
      </w:r>
    </w:p>
    <w:p w14:paraId="27BE46B3" w14:textId="77777777" w:rsidR="00C74A79" w:rsidRPr="00C74A79" w:rsidRDefault="00C74A79" w:rsidP="005C421D">
      <w:pPr>
        <w:numPr>
          <w:ilvl w:val="1"/>
          <w:numId w:val="30"/>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les fichiers natifs exploitables (formats DWG, XLS, DOC, MP4 si vidéo, etc.),</w:t>
      </w:r>
    </w:p>
    <w:p w14:paraId="49AAFC98" w14:textId="77777777" w:rsidR="00C74A79" w:rsidRPr="00C74A79" w:rsidRDefault="00C74A79" w:rsidP="005C421D">
      <w:pPr>
        <w:numPr>
          <w:ilvl w:val="1"/>
          <w:numId w:val="30"/>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les photos en haute résolution (JPEG ou PNG, avec date/heure/GPS en métadonnées).</w:t>
      </w:r>
    </w:p>
    <w:p w14:paraId="05878094" w14:textId="72E12875" w:rsidR="00C74A79" w:rsidRPr="005D6123" w:rsidRDefault="00C74A79" w:rsidP="00C74A79">
      <w:pPr>
        <w:pStyle w:val="Titre3"/>
      </w:pPr>
      <w:bookmarkStart w:id="37" w:name="_Toc201667095"/>
      <w:r w:rsidRPr="005D6123">
        <w:t>Condition de validation</w:t>
      </w:r>
      <w:bookmarkEnd w:id="37"/>
    </w:p>
    <w:p w14:paraId="2C09B740" w14:textId="77777777" w:rsidR="00C74A79" w:rsidRPr="00C74A79" w:rsidRDefault="00C74A79" w:rsidP="00C74A79">
      <w:p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La remise du DOE complet conditionne :</w:t>
      </w:r>
    </w:p>
    <w:p w14:paraId="0BC7D7DD" w14:textId="77777777" w:rsidR="00C74A79" w:rsidRPr="00C74A79" w:rsidRDefault="00C74A79" w:rsidP="005C421D">
      <w:pPr>
        <w:numPr>
          <w:ilvl w:val="0"/>
          <w:numId w:val="31"/>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l’établissement du procès-verbal de réception des prestations,</w:t>
      </w:r>
    </w:p>
    <w:p w14:paraId="0CB0E2F3" w14:textId="77777777" w:rsidR="00C74A79" w:rsidRPr="00C74A79" w:rsidRDefault="00C74A79" w:rsidP="005C421D">
      <w:pPr>
        <w:numPr>
          <w:ilvl w:val="0"/>
          <w:numId w:val="31"/>
        </w:num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la libération du solde financier dû au titulaire.</w:t>
      </w:r>
    </w:p>
    <w:p w14:paraId="78FF3773" w14:textId="77777777" w:rsidR="00C74A79" w:rsidRPr="00C74A79" w:rsidRDefault="00C74A79" w:rsidP="00C74A79">
      <w:pPr>
        <w:spacing w:before="100" w:beforeAutospacing="1" w:after="100" w:afterAutospacing="1" w:line="240" w:lineRule="auto"/>
        <w:rPr>
          <w:rFonts w:ascii="Gill Sans MT" w:eastAsia="Times New Roman" w:hAnsi="Gill Sans MT" w:cs="Times New Roman"/>
          <w:sz w:val="24"/>
          <w:szCs w:val="24"/>
          <w:lang w:eastAsia="fr-FR"/>
        </w:rPr>
      </w:pPr>
      <w:r w:rsidRPr="00C74A79">
        <w:rPr>
          <w:rFonts w:ascii="Gill Sans MT" w:eastAsia="Times New Roman" w:hAnsi="Gill Sans MT" w:cs="Times New Roman"/>
          <w:sz w:val="24"/>
          <w:szCs w:val="24"/>
          <w:lang w:eastAsia="fr-FR"/>
        </w:rPr>
        <w:t>En l’absence de DOE conforme dans un délai de 15 jours après la fin des travaux, des pénalités pourront être appliquées conformément au CCAP.</w:t>
      </w:r>
    </w:p>
    <w:p w14:paraId="5906EF24" w14:textId="77777777" w:rsidR="001A522B" w:rsidRPr="005D6123" w:rsidRDefault="001A522B">
      <w:pPr>
        <w:rPr>
          <w:rFonts w:ascii="Gill Sans MT" w:eastAsiaTheme="majorEastAsia" w:hAnsi="Gill Sans MT" w:cstheme="majorBidi"/>
          <w:b/>
          <w:color w:val="365F91" w:themeColor="accent1" w:themeShade="BF"/>
          <w:sz w:val="28"/>
          <w:szCs w:val="26"/>
        </w:rPr>
      </w:pPr>
      <w:r w:rsidRPr="005D6123">
        <w:rPr>
          <w:rFonts w:ascii="Gill Sans MT" w:hAnsi="Gill Sans MT"/>
        </w:rPr>
        <w:br w:type="page"/>
      </w:r>
    </w:p>
    <w:p w14:paraId="6191FFAB" w14:textId="5530213C" w:rsidR="006D1F70" w:rsidRPr="005D6123" w:rsidRDefault="006D1F70" w:rsidP="005103E9">
      <w:pPr>
        <w:pStyle w:val="Titre2"/>
      </w:pPr>
      <w:bookmarkStart w:id="38" w:name="_Toc201667096"/>
      <w:r w:rsidRPr="005D6123">
        <w:lastRenderedPageBreak/>
        <w:t>Nettoyage – Gestion des déchets</w:t>
      </w:r>
      <w:bookmarkEnd w:id="38"/>
      <w:r w:rsidRPr="005D6123">
        <w:t xml:space="preserve"> </w:t>
      </w:r>
    </w:p>
    <w:p w14:paraId="3277E5B8" w14:textId="77777777" w:rsidR="00393881" w:rsidRPr="005D6123" w:rsidRDefault="00393881" w:rsidP="00393881">
      <w:pPr>
        <w:rPr>
          <w:rFonts w:ascii="Gill Sans MT" w:hAnsi="Gill Sans MT"/>
        </w:rPr>
      </w:pPr>
    </w:p>
    <w:p w14:paraId="670FFB60" w14:textId="6F90BA1B" w:rsidR="00C74A79" w:rsidRPr="005D6123" w:rsidRDefault="00393881" w:rsidP="00C74A79">
      <w:pPr>
        <w:pStyle w:val="Titre3"/>
      </w:pPr>
      <w:bookmarkStart w:id="39" w:name="_Toc201667097"/>
      <w:r w:rsidRPr="005D6123">
        <w:t>Dispositions générales</w:t>
      </w:r>
      <w:bookmarkEnd w:id="39"/>
    </w:p>
    <w:p w14:paraId="6F8830D8" w14:textId="77777777" w:rsidR="00393881" w:rsidRPr="00393881" w:rsidRDefault="00393881" w:rsidP="00393881">
      <w:pPr>
        <w:spacing w:before="100" w:beforeAutospacing="1" w:after="100" w:afterAutospacing="1" w:line="240" w:lineRule="auto"/>
        <w:rPr>
          <w:rFonts w:ascii="Gill Sans MT" w:eastAsia="Times New Roman" w:hAnsi="Gill Sans MT" w:cs="Times New Roman"/>
          <w:sz w:val="24"/>
          <w:szCs w:val="24"/>
          <w:lang w:eastAsia="fr-FR"/>
        </w:rPr>
      </w:pPr>
      <w:r w:rsidRPr="00393881">
        <w:rPr>
          <w:rFonts w:ascii="Gill Sans MT" w:eastAsia="Times New Roman" w:hAnsi="Gill Sans MT" w:cs="Times New Roman"/>
          <w:sz w:val="24"/>
          <w:szCs w:val="24"/>
          <w:lang w:eastAsia="fr-FR"/>
        </w:rPr>
        <w:t xml:space="preserve">Conformément à la réglementation en vigueur, notamment la </w:t>
      </w:r>
      <w:r w:rsidRPr="005D6123">
        <w:rPr>
          <w:rFonts w:ascii="Gill Sans MT" w:eastAsia="Times New Roman" w:hAnsi="Gill Sans MT" w:cs="Times New Roman"/>
          <w:b/>
          <w:bCs/>
          <w:sz w:val="24"/>
          <w:szCs w:val="24"/>
          <w:lang w:eastAsia="fr-FR"/>
        </w:rPr>
        <w:t>loi n°75-633 du 15 juillet 1975</w:t>
      </w:r>
      <w:r w:rsidRPr="00393881">
        <w:rPr>
          <w:rFonts w:ascii="Gill Sans MT" w:eastAsia="Times New Roman" w:hAnsi="Gill Sans MT" w:cs="Times New Roman"/>
          <w:sz w:val="24"/>
          <w:szCs w:val="24"/>
          <w:lang w:eastAsia="fr-FR"/>
        </w:rPr>
        <w:t xml:space="preserve"> modifiée et la </w:t>
      </w:r>
      <w:r w:rsidRPr="005D6123">
        <w:rPr>
          <w:rFonts w:ascii="Gill Sans MT" w:eastAsia="Times New Roman" w:hAnsi="Gill Sans MT" w:cs="Times New Roman"/>
          <w:b/>
          <w:bCs/>
          <w:sz w:val="24"/>
          <w:szCs w:val="24"/>
          <w:lang w:eastAsia="fr-FR"/>
        </w:rPr>
        <w:t>loi n°92-646 du 13 juillet 1992</w:t>
      </w:r>
      <w:r w:rsidRPr="00393881">
        <w:rPr>
          <w:rFonts w:ascii="Gill Sans MT" w:eastAsia="Times New Roman" w:hAnsi="Gill Sans MT" w:cs="Times New Roman"/>
          <w:sz w:val="24"/>
          <w:szCs w:val="24"/>
          <w:lang w:eastAsia="fr-FR"/>
        </w:rPr>
        <w:t>, le titulaire du marché est tenu d’assurer une gestion rigoureuse, traçable et respectueuse de l’environnement de l’ensemble des déchets générés par ses prestations.</w:t>
      </w:r>
    </w:p>
    <w:p w14:paraId="56C6AF20" w14:textId="77777777" w:rsidR="00393881" w:rsidRPr="00393881" w:rsidRDefault="00393881" w:rsidP="00393881">
      <w:pPr>
        <w:spacing w:before="100" w:beforeAutospacing="1" w:after="100" w:afterAutospacing="1" w:line="240" w:lineRule="auto"/>
        <w:rPr>
          <w:rFonts w:ascii="Gill Sans MT" w:eastAsia="Times New Roman" w:hAnsi="Gill Sans MT" w:cs="Times New Roman"/>
          <w:sz w:val="24"/>
          <w:szCs w:val="24"/>
          <w:lang w:eastAsia="fr-FR"/>
        </w:rPr>
      </w:pPr>
      <w:r w:rsidRPr="00393881">
        <w:rPr>
          <w:rFonts w:ascii="Gill Sans MT" w:eastAsia="Times New Roman" w:hAnsi="Gill Sans MT" w:cs="Times New Roman"/>
          <w:sz w:val="24"/>
          <w:szCs w:val="24"/>
          <w:lang w:eastAsia="fr-FR"/>
        </w:rPr>
        <w:t>À ce titre, les principes suivants s’appliquent :</w:t>
      </w:r>
    </w:p>
    <w:p w14:paraId="1F3944C1" w14:textId="77777777" w:rsidR="00393881" w:rsidRPr="00393881" w:rsidRDefault="00393881" w:rsidP="005C421D">
      <w:pPr>
        <w:numPr>
          <w:ilvl w:val="0"/>
          <w:numId w:val="32"/>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Prévention et réduction</w:t>
      </w:r>
      <w:r w:rsidRPr="00393881">
        <w:rPr>
          <w:rFonts w:ascii="Gill Sans MT" w:eastAsia="Times New Roman" w:hAnsi="Gill Sans MT" w:cs="Times New Roman"/>
          <w:sz w:val="24"/>
          <w:szCs w:val="24"/>
          <w:lang w:eastAsia="fr-FR"/>
        </w:rPr>
        <w:t xml:space="preserve"> à la source de la production de déchets ;</w:t>
      </w:r>
    </w:p>
    <w:p w14:paraId="730F69B1" w14:textId="77777777" w:rsidR="00393881" w:rsidRPr="00393881" w:rsidRDefault="00393881" w:rsidP="005C421D">
      <w:pPr>
        <w:numPr>
          <w:ilvl w:val="0"/>
          <w:numId w:val="32"/>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Tri à la source</w:t>
      </w:r>
      <w:r w:rsidRPr="00393881">
        <w:rPr>
          <w:rFonts w:ascii="Gill Sans MT" w:eastAsia="Times New Roman" w:hAnsi="Gill Sans MT" w:cs="Times New Roman"/>
          <w:sz w:val="24"/>
          <w:szCs w:val="24"/>
          <w:lang w:eastAsia="fr-FR"/>
        </w:rPr>
        <w:t xml:space="preserve"> des déchets selon leur nature : matières inertes, déchets non dangereux, déchets dangereux (ex : hydrocarbures, effluents graisseux, boues issues de réseaux unitaires…) ;</w:t>
      </w:r>
    </w:p>
    <w:p w14:paraId="31569361" w14:textId="77777777" w:rsidR="00393881" w:rsidRPr="00393881" w:rsidRDefault="00393881" w:rsidP="005C421D">
      <w:pPr>
        <w:numPr>
          <w:ilvl w:val="0"/>
          <w:numId w:val="32"/>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Évacuation vers des filières agréées</w:t>
      </w:r>
      <w:r w:rsidRPr="00393881">
        <w:rPr>
          <w:rFonts w:ascii="Gill Sans MT" w:eastAsia="Times New Roman" w:hAnsi="Gill Sans MT" w:cs="Times New Roman"/>
          <w:sz w:val="24"/>
          <w:szCs w:val="24"/>
          <w:lang w:eastAsia="fr-FR"/>
        </w:rPr>
        <w:t>, dans le strict respect des conditions de transport, d’entreposage et de traitement ;</w:t>
      </w:r>
    </w:p>
    <w:p w14:paraId="6160AF40" w14:textId="77777777" w:rsidR="00393881" w:rsidRPr="00393881" w:rsidRDefault="00393881" w:rsidP="005C421D">
      <w:pPr>
        <w:numPr>
          <w:ilvl w:val="0"/>
          <w:numId w:val="32"/>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Valorisation prioritaire</w:t>
      </w:r>
      <w:r w:rsidRPr="00393881">
        <w:rPr>
          <w:rFonts w:ascii="Gill Sans MT" w:eastAsia="Times New Roman" w:hAnsi="Gill Sans MT" w:cs="Times New Roman"/>
          <w:sz w:val="24"/>
          <w:szCs w:val="24"/>
          <w:lang w:eastAsia="fr-FR"/>
        </w:rPr>
        <w:t xml:space="preserve"> des déchets dès lors que cela est techniquement et économiquement faisable (réutilisation, compostage, traitement biologique, etc.).</w:t>
      </w:r>
    </w:p>
    <w:p w14:paraId="5B733CCB" w14:textId="3ED8EE52" w:rsidR="00C74A79" w:rsidRPr="005D6123" w:rsidRDefault="00393881" w:rsidP="00C74A79">
      <w:pPr>
        <w:pStyle w:val="Titre3"/>
      </w:pPr>
      <w:bookmarkStart w:id="40" w:name="_Toc201667098"/>
      <w:r w:rsidRPr="005D6123">
        <w:t>Nettoyage des sites</w:t>
      </w:r>
      <w:bookmarkEnd w:id="40"/>
    </w:p>
    <w:p w14:paraId="3F041DB5" w14:textId="77777777" w:rsidR="00393881" w:rsidRPr="00393881" w:rsidRDefault="00393881" w:rsidP="00393881">
      <w:pPr>
        <w:spacing w:before="100" w:beforeAutospacing="1" w:after="100" w:afterAutospacing="1" w:line="240" w:lineRule="auto"/>
        <w:rPr>
          <w:rFonts w:ascii="Gill Sans MT" w:eastAsia="Times New Roman" w:hAnsi="Gill Sans MT" w:cs="Times New Roman"/>
          <w:sz w:val="24"/>
          <w:szCs w:val="24"/>
          <w:lang w:eastAsia="fr-FR"/>
        </w:rPr>
      </w:pPr>
      <w:r w:rsidRPr="00393881">
        <w:rPr>
          <w:rFonts w:ascii="Gill Sans MT" w:eastAsia="Times New Roman" w:hAnsi="Gill Sans MT" w:cs="Times New Roman"/>
          <w:sz w:val="24"/>
          <w:szCs w:val="24"/>
          <w:lang w:eastAsia="fr-FR"/>
        </w:rPr>
        <w:t xml:space="preserve">Le titulaire devra assurer un </w:t>
      </w:r>
      <w:r w:rsidRPr="005D6123">
        <w:rPr>
          <w:rFonts w:ascii="Gill Sans MT" w:eastAsia="Times New Roman" w:hAnsi="Gill Sans MT" w:cs="Times New Roman"/>
          <w:b/>
          <w:bCs/>
          <w:sz w:val="24"/>
          <w:szCs w:val="24"/>
          <w:lang w:eastAsia="fr-FR"/>
        </w:rPr>
        <w:t>nettoyage systématique</w:t>
      </w:r>
      <w:r w:rsidRPr="00393881">
        <w:rPr>
          <w:rFonts w:ascii="Gill Sans MT" w:eastAsia="Times New Roman" w:hAnsi="Gill Sans MT" w:cs="Times New Roman"/>
          <w:sz w:val="24"/>
          <w:szCs w:val="24"/>
          <w:lang w:eastAsia="fr-FR"/>
        </w:rPr>
        <w:t xml:space="preserve"> de chaque site après intervention, comprenant notamment :</w:t>
      </w:r>
    </w:p>
    <w:p w14:paraId="1BF47662" w14:textId="77777777" w:rsidR="00393881" w:rsidRPr="00393881" w:rsidRDefault="00393881" w:rsidP="005C421D">
      <w:pPr>
        <w:numPr>
          <w:ilvl w:val="0"/>
          <w:numId w:val="33"/>
        </w:numPr>
        <w:spacing w:before="100" w:beforeAutospacing="1" w:after="100" w:afterAutospacing="1" w:line="240" w:lineRule="auto"/>
        <w:rPr>
          <w:rFonts w:ascii="Gill Sans MT" w:eastAsia="Times New Roman" w:hAnsi="Gill Sans MT" w:cs="Times New Roman"/>
          <w:sz w:val="24"/>
          <w:szCs w:val="24"/>
          <w:lang w:eastAsia="fr-FR"/>
        </w:rPr>
      </w:pPr>
      <w:r w:rsidRPr="00393881">
        <w:rPr>
          <w:rFonts w:ascii="Gill Sans MT" w:eastAsia="Times New Roman" w:hAnsi="Gill Sans MT" w:cs="Times New Roman"/>
          <w:sz w:val="24"/>
          <w:szCs w:val="24"/>
          <w:lang w:eastAsia="fr-FR"/>
        </w:rPr>
        <w:t>Le nettoyage de la voirie ou des abords du port souillés par l’intervention (eaux usées, boues, résidus solides, etc.) ;</w:t>
      </w:r>
    </w:p>
    <w:p w14:paraId="0C6E47F9" w14:textId="77777777" w:rsidR="00393881" w:rsidRPr="00393881" w:rsidRDefault="00393881" w:rsidP="005C421D">
      <w:pPr>
        <w:numPr>
          <w:ilvl w:val="0"/>
          <w:numId w:val="33"/>
        </w:numPr>
        <w:spacing w:before="100" w:beforeAutospacing="1" w:after="100" w:afterAutospacing="1" w:line="240" w:lineRule="auto"/>
        <w:rPr>
          <w:rFonts w:ascii="Gill Sans MT" w:eastAsia="Times New Roman" w:hAnsi="Gill Sans MT" w:cs="Times New Roman"/>
          <w:sz w:val="24"/>
          <w:szCs w:val="24"/>
          <w:lang w:eastAsia="fr-FR"/>
        </w:rPr>
      </w:pPr>
      <w:r w:rsidRPr="00393881">
        <w:rPr>
          <w:rFonts w:ascii="Gill Sans MT" w:eastAsia="Times New Roman" w:hAnsi="Gill Sans MT" w:cs="Times New Roman"/>
          <w:sz w:val="24"/>
          <w:szCs w:val="24"/>
          <w:lang w:eastAsia="fr-FR"/>
        </w:rPr>
        <w:t>Le rinçage des zones de travail si nécessaire ;</w:t>
      </w:r>
    </w:p>
    <w:p w14:paraId="7DCBE209" w14:textId="77777777" w:rsidR="00393881" w:rsidRPr="00393881" w:rsidRDefault="00393881" w:rsidP="005C421D">
      <w:pPr>
        <w:numPr>
          <w:ilvl w:val="0"/>
          <w:numId w:val="33"/>
        </w:numPr>
        <w:spacing w:before="100" w:beforeAutospacing="1" w:after="100" w:afterAutospacing="1" w:line="240" w:lineRule="auto"/>
        <w:rPr>
          <w:rFonts w:ascii="Gill Sans MT" w:eastAsia="Times New Roman" w:hAnsi="Gill Sans MT" w:cs="Times New Roman"/>
          <w:sz w:val="24"/>
          <w:szCs w:val="24"/>
          <w:lang w:eastAsia="fr-FR"/>
        </w:rPr>
      </w:pPr>
      <w:r w:rsidRPr="00393881">
        <w:rPr>
          <w:rFonts w:ascii="Gill Sans MT" w:eastAsia="Times New Roman" w:hAnsi="Gill Sans MT" w:cs="Times New Roman"/>
          <w:sz w:val="24"/>
          <w:szCs w:val="24"/>
          <w:lang w:eastAsia="fr-FR"/>
        </w:rPr>
        <w:t>L’évacuation de tout résidu ou dépôt résiduel issu du chantier ;</w:t>
      </w:r>
    </w:p>
    <w:p w14:paraId="11AB7785" w14:textId="77777777" w:rsidR="00393881" w:rsidRPr="00393881" w:rsidRDefault="00393881" w:rsidP="005C421D">
      <w:pPr>
        <w:numPr>
          <w:ilvl w:val="0"/>
          <w:numId w:val="33"/>
        </w:numPr>
        <w:spacing w:before="100" w:beforeAutospacing="1" w:after="100" w:afterAutospacing="1" w:line="240" w:lineRule="auto"/>
        <w:rPr>
          <w:rFonts w:ascii="Gill Sans MT" w:eastAsia="Times New Roman" w:hAnsi="Gill Sans MT" w:cs="Times New Roman"/>
          <w:sz w:val="24"/>
          <w:szCs w:val="24"/>
          <w:lang w:eastAsia="fr-FR"/>
        </w:rPr>
      </w:pPr>
      <w:r w:rsidRPr="00393881">
        <w:rPr>
          <w:rFonts w:ascii="Gill Sans MT" w:eastAsia="Times New Roman" w:hAnsi="Gill Sans MT" w:cs="Times New Roman"/>
          <w:sz w:val="24"/>
          <w:szCs w:val="24"/>
          <w:lang w:eastAsia="fr-FR"/>
        </w:rPr>
        <w:t>La vérification du bon fonctionnement du réseau après intervention (écoulement libre, absence de bouchon ou obstruction).</w:t>
      </w:r>
    </w:p>
    <w:p w14:paraId="7A14F3B8" w14:textId="77777777" w:rsidR="00393881" w:rsidRPr="00393881" w:rsidRDefault="00393881" w:rsidP="00393881">
      <w:pPr>
        <w:spacing w:before="100" w:beforeAutospacing="1" w:after="100" w:afterAutospacing="1" w:line="240" w:lineRule="auto"/>
        <w:rPr>
          <w:rFonts w:ascii="Gill Sans MT" w:eastAsia="Times New Roman" w:hAnsi="Gill Sans MT" w:cs="Times New Roman"/>
          <w:sz w:val="24"/>
          <w:szCs w:val="24"/>
          <w:lang w:eastAsia="fr-FR"/>
        </w:rPr>
      </w:pPr>
      <w:r w:rsidRPr="00393881">
        <w:rPr>
          <w:rFonts w:ascii="Gill Sans MT" w:eastAsia="Times New Roman" w:hAnsi="Gill Sans MT" w:cs="Times New Roman"/>
          <w:sz w:val="24"/>
          <w:szCs w:val="24"/>
          <w:lang w:eastAsia="fr-FR"/>
        </w:rPr>
        <w:t>Aucune souillure, débordement, ou dépôt ne devra subsister sur site après le départ de l’entreprise.</w:t>
      </w:r>
    </w:p>
    <w:p w14:paraId="626032BC" w14:textId="292121D6" w:rsidR="00C74A79" w:rsidRPr="005D6123" w:rsidRDefault="00393881" w:rsidP="00C74A79">
      <w:pPr>
        <w:pStyle w:val="Titre3"/>
      </w:pPr>
      <w:bookmarkStart w:id="41" w:name="_Toc201667099"/>
      <w:r w:rsidRPr="005D6123">
        <w:t>Évacuation des déchets</w:t>
      </w:r>
      <w:bookmarkEnd w:id="41"/>
    </w:p>
    <w:p w14:paraId="03243CD4" w14:textId="77777777" w:rsidR="00393881" w:rsidRPr="00393881" w:rsidRDefault="00393881" w:rsidP="00393881">
      <w:pPr>
        <w:spacing w:before="100" w:beforeAutospacing="1" w:after="100" w:afterAutospacing="1" w:line="240" w:lineRule="auto"/>
        <w:rPr>
          <w:rFonts w:ascii="Gill Sans MT" w:eastAsia="Times New Roman" w:hAnsi="Gill Sans MT" w:cs="Times New Roman"/>
          <w:sz w:val="24"/>
          <w:szCs w:val="24"/>
          <w:lang w:eastAsia="fr-FR"/>
        </w:rPr>
      </w:pPr>
      <w:r w:rsidRPr="00393881">
        <w:rPr>
          <w:rFonts w:ascii="Gill Sans MT" w:eastAsia="Times New Roman" w:hAnsi="Gill Sans MT" w:cs="Times New Roman"/>
          <w:sz w:val="24"/>
          <w:szCs w:val="24"/>
          <w:lang w:eastAsia="fr-FR"/>
        </w:rPr>
        <w:t>L’entreprise devra :</w:t>
      </w:r>
    </w:p>
    <w:p w14:paraId="203E495D" w14:textId="77777777" w:rsidR="00393881" w:rsidRPr="00393881" w:rsidRDefault="00393881" w:rsidP="005C421D">
      <w:pPr>
        <w:numPr>
          <w:ilvl w:val="0"/>
          <w:numId w:val="34"/>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Prendre en charge l’intégralité de l’évacuation des déchets extraits</w:t>
      </w:r>
      <w:r w:rsidRPr="00393881">
        <w:rPr>
          <w:rFonts w:ascii="Gill Sans MT" w:eastAsia="Times New Roman" w:hAnsi="Gill Sans MT" w:cs="Times New Roman"/>
          <w:sz w:val="24"/>
          <w:szCs w:val="24"/>
          <w:lang w:eastAsia="fr-FR"/>
        </w:rPr>
        <w:t xml:space="preserve"> des ouvrages (débourbeurs, déshuileurs, réseaux unitaires, fosses, etc.) ;</w:t>
      </w:r>
    </w:p>
    <w:p w14:paraId="10913F0B" w14:textId="77777777" w:rsidR="00393881" w:rsidRPr="00393881" w:rsidRDefault="00393881" w:rsidP="005C421D">
      <w:pPr>
        <w:numPr>
          <w:ilvl w:val="0"/>
          <w:numId w:val="34"/>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Transférer les déchets</w:t>
      </w:r>
      <w:r w:rsidRPr="00393881">
        <w:rPr>
          <w:rFonts w:ascii="Gill Sans MT" w:eastAsia="Times New Roman" w:hAnsi="Gill Sans MT" w:cs="Times New Roman"/>
          <w:sz w:val="24"/>
          <w:szCs w:val="24"/>
          <w:lang w:eastAsia="fr-FR"/>
        </w:rPr>
        <w:t xml:space="preserve"> vers des centres de traitement ou de valorisation dûment autorisés, avec bordereaux de suivi réglementaires ;</w:t>
      </w:r>
    </w:p>
    <w:p w14:paraId="2F2C53B3" w14:textId="77777777" w:rsidR="00393881" w:rsidRPr="00393881" w:rsidRDefault="00393881" w:rsidP="005C421D">
      <w:pPr>
        <w:numPr>
          <w:ilvl w:val="0"/>
          <w:numId w:val="34"/>
        </w:numPr>
        <w:spacing w:before="100" w:beforeAutospacing="1" w:after="100" w:afterAutospacing="1" w:line="240" w:lineRule="auto"/>
        <w:rPr>
          <w:rFonts w:ascii="Gill Sans MT" w:eastAsia="Times New Roman" w:hAnsi="Gill Sans MT" w:cs="Times New Roman"/>
          <w:sz w:val="24"/>
          <w:szCs w:val="24"/>
          <w:lang w:eastAsia="fr-FR"/>
        </w:rPr>
      </w:pPr>
      <w:r w:rsidRPr="00393881">
        <w:rPr>
          <w:rFonts w:ascii="Gill Sans MT" w:eastAsia="Times New Roman" w:hAnsi="Gill Sans MT" w:cs="Times New Roman"/>
          <w:sz w:val="24"/>
          <w:szCs w:val="24"/>
          <w:lang w:eastAsia="fr-FR"/>
        </w:rPr>
        <w:t xml:space="preserve">Fournir au maître d’ouvrage, dans le DOE, les </w:t>
      </w:r>
      <w:r w:rsidRPr="005D6123">
        <w:rPr>
          <w:rFonts w:ascii="Gill Sans MT" w:eastAsia="Times New Roman" w:hAnsi="Gill Sans MT" w:cs="Times New Roman"/>
          <w:b/>
          <w:bCs/>
          <w:sz w:val="24"/>
          <w:szCs w:val="24"/>
          <w:lang w:eastAsia="fr-FR"/>
        </w:rPr>
        <w:t>bons de pesée</w:t>
      </w:r>
      <w:r w:rsidRPr="00393881">
        <w:rPr>
          <w:rFonts w:ascii="Gill Sans MT" w:eastAsia="Times New Roman" w:hAnsi="Gill Sans MT" w:cs="Times New Roman"/>
          <w:sz w:val="24"/>
          <w:szCs w:val="24"/>
          <w:lang w:eastAsia="fr-FR"/>
        </w:rPr>
        <w:t xml:space="preserve">, les </w:t>
      </w:r>
      <w:r w:rsidRPr="005D6123">
        <w:rPr>
          <w:rFonts w:ascii="Gill Sans MT" w:eastAsia="Times New Roman" w:hAnsi="Gill Sans MT" w:cs="Times New Roman"/>
          <w:b/>
          <w:bCs/>
          <w:sz w:val="24"/>
          <w:szCs w:val="24"/>
          <w:lang w:eastAsia="fr-FR"/>
        </w:rPr>
        <w:t>CERFA de traçabilité</w:t>
      </w:r>
      <w:r w:rsidRPr="00393881">
        <w:rPr>
          <w:rFonts w:ascii="Gill Sans MT" w:eastAsia="Times New Roman" w:hAnsi="Gill Sans MT" w:cs="Times New Roman"/>
          <w:sz w:val="24"/>
          <w:szCs w:val="24"/>
          <w:lang w:eastAsia="fr-FR"/>
        </w:rPr>
        <w:t xml:space="preserve">, les </w:t>
      </w:r>
      <w:r w:rsidRPr="005D6123">
        <w:rPr>
          <w:rFonts w:ascii="Gill Sans MT" w:eastAsia="Times New Roman" w:hAnsi="Gill Sans MT" w:cs="Times New Roman"/>
          <w:b/>
          <w:bCs/>
          <w:sz w:val="24"/>
          <w:szCs w:val="24"/>
          <w:lang w:eastAsia="fr-FR"/>
        </w:rPr>
        <w:t>attestations de traitement</w:t>
      </w:r>
      <w:r w:rsidRPr="00393881">
        <w:rPr>
          <w:rFonts w:ascii="Gill Sans MT" w:eastAsia="Times New Roman" w:hAnsi="Gill Sans MT" w:cs="Times New Roman"/>
          <w:sz w:val="24"/>
          <w:szCs w:val="24"/>
          <w:lang w:eastAsia="fr-FR"/>
        </w:rPr>
        <w:t xml:space="preserve">, ainsi que </w:t>
      </w:r>
      <w:r w:rsidRPr="005D6123">
        <w:rPr>
          <w:rFonts w:ascii="Gill Sans MT" w:eastAsia="Times New Roman" w:hAnsi="Gill Sans MT" w:cs="Times New Roman"/>
          <w:b/>
          <w:bCs/>
          <w:sz w:val="24"/>
          <w:szCs w:val="24"/>
          <w:lang w:eastAsia="fr-FR"/>
        </w:rPr>
        <w:t>les identités et coordonnées</w:t>
      </w:r>
      <w:r w:rsidRPr="00393881">
        <w:rPr>
          <w:rFonts w:ascii="Gill Sans MT" w:eastAsia="Times New Roman" w:hAnsi="Gill Sans MT" w:cs="Times New Roman"/>
          <w:sz w:val="24"/>
          <w:szCs w:val="24"/>
          <w:lang w:eastAsia="fr-FR"/>
        </w:rPr>
        <w:t xml:space="preserve"> des sites de dépôt.</w:t>
      </w:r>
    </w:p>
    <w:p w14:paraId="5293D789" w14:textId="77777777" w:rsidR="00393881" w:rsidRPr="00393881" w:rsidRDefault="00393881" w:rsidP="00393881">
      <w:pPr>
        <w:spacing w:before="100" w:beforeAutospacing="1" w:after="100" w:afterAutospacing="1" w:line="240" w:lineRule="auto"/>
        <w:rPr>
          <w:rFonts w:ascii="Gill Sans MT" w:eastAsia="Times New Roman" w:hAnsi="Gill Sans MT" w:cs="Times New Roman"/>
          <w:sz w:val="24"/>
          <w:szCs w:val="24"/>
          <w:lang w:eastAsia="fr-FR"/>
        </w:rPr>
      </w:pPr>
      <w:r w:rsidRPr="00393881">
        <w:rPr>
          <w:rFonts w:ascii="Gill Sans MT" w:eastAsia="Times New Roman" w:hAnsi="Gill Sans MT" w:cs="Times New Roman"/>
          <w:sz w:val="24"/>
          <w:szCs w:val="24"/>
          <w:lang w:eastAsia="fr-FR"/>
        </w:rPr>
        <w:t xml:space="preserve">Les frais afférents (transport, traitement, manutention) sont </w:t>
      </w:r>
      <w:r w:rsidRPr="005D6123">
        <w:rPr>
          <w:rFonts w:ascii="Gill Sans MT" w:eastAsia="Times New Roman" w:hAnsi="Gill Sans MT" w:cs="Times New Roman"/>
          <w:b/>
          <w:bCs/>
          <w:sz w:val="24"/>
          <w:szCs w:val="24"/>
          <w:lang w:eastAsia="fr-FR"/>
        </w:rPr>
        <w:t>inclus dans le prix forfaitaire ou unitaire</w:t>
      </w:r>
      <w:r w:rsidRPr="00393881">
        <w:rPr>
          <w:rFonts w:ascii="Gill Sans MT" w:eastAsia="Times New Roman" w:hAnsi="Gill Sans MT" w:cs="Times New Roman"/>
          <w:sz w:val="24"/>
          <w:szCs w:val="24"/>
          <w:lang w:eastAsia="fr-FR"/>
        </w:rPr>
        <w:t xml:space="preserve"> du marché.</w:t>
      </w:r>
    </w:p>
    <w:p w14:paraId="52DBCAAA" w14:textId="77777777" w:rsidR="00393881" w:rsidRPr="005D6123" w:rsidRDefault="00393881">
      <w:pPr>
        <w:rPr>
          <w:rFonts w:ascii="Gill Sans MT" w:eastAsiaTheme="majorEastAsia" w:hAnsi="Gill Sans MT" w:cstheme="majorBidi"/>
          <w:color w:val="243F60" w:themeColor="accent1" w:themeShade="7F"/>
          <w:sz w:val="24"/>
          <w:szCs w:val="24"/>
        </w:rPr>
      </w:pPr>
      <w:r w:rsidRPr="005D6123">
        <w:rPr>
          <w:rFonts w:ascii="Gill Sans MT" w:hAnsi="Gill Sans MT"/>
        </w:rPr>
        <w:br w:type="page"/>
      </w:r>
    </w:p>
    <w:p w14:paraId="34AFEA14" w14:textId="67A227BF" w:rsidR="00393881" w:rsidRPr="005D6123" w:rsidRDefault="00393881" w:rsidP="00393881">
      <w:pPr>
        <w:pStyle w:val="Titre3"/>
      </w:pPr>
      <w:bookmarkStart w:id="42" w:name="_Toc201667100"/>
      <w:r w:rsidRPr="005D6123">
        <w:lastRenderedPageBreak/>
        <w:t>Responsabilité</w:t>
      </w:r>
      <w:bookmarkEnd w:id="42"/>
    </w:p>
    <w:p w14:paraId="3518DCFC" w14:textId="77777777" w:rsidR="00393881" w:rsidRPr="005D6123" w:rsidRDefault="00393881" w:rsidP="00393881">
      <w:pPr>
        <w:pStyle w:val="NormalWeb"/>
        <w:rPr>
          <w:rFonts w:ascii="Gill Sans MT" w:hAnsi="Gill Sans MT"/>
        </w:rPr>
      </w:pPr>
      <w:r w:rsidRPr="005D6123">
        <w:rPr>
          <w:rFonts w:ascii="Gill Sans MT" w:hAnsi="Gill Sans MT"/>
        </w:rPr>
        <w:t xml:space="preserve">Le prestataire est </w:t>
      </w:r>
      <w:r w:rsidRPr="005D6123">
        <w:rPr>
          <w:rStyle w:val="lev"/>
          <w:rFonts w:ascii="Gill Sans MT" w:hAnsi="Gill Sans MT"/>
        </w:rPr>
        <w:t>pleinement responsable des déchets</w:t>
      </w:r>
      <w:r w:rsidRPr="005D6123">
        <w:rPr>
          <w:rFonts w:ascii="Gill Sans MT" w:hAnsi="Gill Sans MT"/>
        </w:rPr>
        <w:t xml:space="preserve"> qu’il produit, de leur collecte à leur élimination, y compris en cas de sous-traitance.</w:t>
      </w:r>
    </w:p>
    <w:p w14:paraId="15E27994" w14:textId="77777777" w:rsidR="00393881" w:rsidRPr="005D6123" w:rsidRDefault="00393881" w:rsidP="00393881">
      <w:pPr>
        <w:pStyle w:val="NormalWeb"/>
        <w:rPr>
          <w:rFonts w:ascii="Gill Sans MT" w:hAnsi="Gill Sans MT"/>
        </w:rPr>
      </w:pPr>
      <w:r w:rsidRPr="005D6123">
        <w:rPr>
          <w:rFonts w:ascii="Gill Sans MT" w:hAnsi="Gill Sans MT"/>
        </w:rPr>
        <w:t>Il engage sa responsabilité environnementale et juridique en cas de manquement. Des contrôles ponctuels ou des audits de traçabilité pourront être réalisés par le maître d’ouvrage.</w:t>
      </w:r>
    </w:p>
    <w:p w14:paraId="4741719A" w14:textId="77777777" w:rsidR="00393881" w:rsidRPr="00C74A79" w:rsidRDefault="00393881" w:rsidP="00C74A79">
      <w:pPr>
        <w:spacing w:before="100" w:beforeAutospacing="1" w:after="100" w:afterAutospacing="1" w:line="240" w:lineRule="auto"/>
        <w:rPr>
          <w:rFonts w:ascii="Gill Sans MT" w:eastAsia="Times New Roman" w:hAnsi="Gill Sans MT" w:cs="Times New Roman"/>
          <w:sz w:val="24"/>
          <w:szCs w:val="24"/>
          <w:lang w:eastAsia="fr-FR"/>
        </w:rPr>
      </w:pPr>
    </w:p>
    <w:p w14:paraId="1B77C966" w14:textId="77777777" w:rsidR="00D43BC3" w:rsidRPr="005D6123" w:rsidRDefault="00D43BC3">
      <w:pPr>
        <w:rPr>
          <w:rFonts w:ascii="Gill Sans MT" w:hAnsi="Gill Sans MT"/>
        </w:rPr>
      </w:pPr>
      <w:r w:rsidRPr="005D6123">
        <w:rPr>
          <w:rFonts w:ascii="Gill Sans MT" w:hAnsi="Gill Sans MT"/>
        </w:rPr>
        <w:br w:type="page"/>
      </w:r>
    </w:p>
    <w:p w14:paraId="5198D3AC" w14:textId="14F6076C" w:rsidR="00E27077" w:rsidRPr="005D6123" w:rsidRDefault="00E27077" w:rsidP="005103E9">
      <w:pPr>
        <w:pStyle w:val="Titre1"/>
      </w:pPr>
      <w:bookmarkStart w:id="43" w:name="_Toc201667101"/>
      <w:r w:rsidRPr="005D6123">
        <w:lastRenderedPageBreak/>
        <w:t>DESCRIPTION DES OUVRAGES</w:t>
      </w:r>
      <w:bookmarkEnd w:id="43"/>
    </w:p>
    <w:p w14:paraId="5BB2DE99" w14:textId="77777777" w:rsidR="007E0148" w:rsidRPr="005D6123" w:rsidRDefault="007E0148" w:rsidP="007E0148">
      <w:pPr>
        <w:pStyle w:val="Titre2"/>
      </w:pPr>
      <w:bookmarkStart w:id="44" w:name="_Toc201667102"/>
      <w:r w:rsidRPr="005D6123">
        <w:t>Intervention avec un véhicule léger</w:t>
      </w:r>
      <w:bookmarkEnd w:id="44"/>
    </w:p>
    <w:p w14:paraId="65E1EE65" w14:textId="3FB69D07" w:rsidR="007E0148" w:rsidRPr="005D6123" w:rsidRDefault="007E0148" w:rsidP="007E0148">
      <w:pPr>
        <w:pStyle w:val="Titre3"/>
      </w:pPr>
      <w:bookmarkStart w:id="45" w:name="_Toc201667103"/>
      <w:r w:rsidRPr="005D6123">
        <w:t>Objet de la prestation</w:t>
      </w:r>
      <w:bookmarkEnd w:id="45"/>
    </w:p>
    <w:p w14:paraId="27838231" w14:textId="77777777" w:rsidR="007E0148" w:rsidRPr="005D6123" w:rsidRDefault="007E0148" w:rsidP="007E0148">
      <w:pPr>
        <w:pStyle w:val="NormalWeb"/>
        <w:rPr>
          <w:rFonts w:ascii="Gill Sans MT" w:hAnsi="Gill Sans MT"/>
        </w:rPr>
      </w:pPr>
      <w:r w:rsidRPr="005D6123">
        <w:rPr>
          <w:rFonts w:ascii="Gill Sans MT" w:hAnsi="Gill Sans MT"/>
        </w:rPr>
        <w:t xml:space="preserve">Cette prestation rémunère, </w:t>
      </w:r>
      <w:r w:rsidRPr="005D6123">
        <w:rPr>
          <w:rStyle w:val="lev"/>
          <w:rFonts w:ascii="Gill Sans MT" w:hAnsi="Gill Sans MT"/>
        </w:rPr>
        <w:t>au forfait unitaire</w:t>
      </w:r>
      <w:r w:rsidRPr="005D6123">
        <w:rPr>
          <w:rFonts w:ascii="Gill Sans MT" w:hAnsi="Gill Sans MT"/>
        </w:rPr>
        <w:t xml:space="preserve">, l’ensemble des opérations liées à l’installation d’un atelier mobile de curage au moyen d’un </w:t>
      </w:r>
      <w:r w:rsidRPr="005D6123">
        <w:rPr>
          <w:rStyle w:val="lev"/>
          <w:rFonts w:ascii="Gill Sans MT" w:hAnsi="Gill Sans MT"/>
        </w:rPr>
        <w:t>véhicule utilitaire léger</w:t>
      </w:r>
      <w:r w:rsidRPr="005D6123">
        <w:rPr>
          <w:rFonts w:ascii="Gill Sans MT" w:hAnsi="Gill Sans MT"/>
        </w:rPr>
        <w:t xml:space="preserve"> (PTC ≤ 3,5 tonnes), pour une intervention ponctuelle d’hydrocurage sur les différents ports concernés par le présent marché.</w:t>
      </w:r>
    </w:p>
    <w:p w14:paraId="7B26620C" w14:textId="77777777" w:rsidR="007E0148" w:rsidRPr="005D6123" w:rsidRDefault="007E0148" w:rsidP="007E0148">
      <w:pPr>
        <w:pStyle w:val="NormalWeb"/>
        <w:rPr>
          <w:rFonts w:ascii="Gill Sans MT" w:hAnsi="Gill Sans MT"/>
        </w:rPr>
      </w:pPr>
      <w:r w:rsidRPr="005D6123">
        <w:rPr>
          <w:rFonts w:ascii="Gill Sans MT" w:hAnsi="Gill Sans MT"/>
        </w:rPr>
        <w:t xml:space="preserve">Elle est mobilisée notamment dans le cas d’interventions </w:t>
      </w:r>
      <w:r w:rsidRPr="005D6123">
        <w:rPr>
          <w:rStyle w:val="lev"/>
          <w:rFonts w:ascii="Gill Sans MT" w:hAnsi="Gill Sans MT"/>
        </w:rPr>
        <w:t>dans des zones exiguës ou à faible portance</w:t>
      </w:r>
      <w:r w:rsidRPr="005D6123">
        <w:rPr>
          <w:rFonts w:ascii="Gill Sans MT" w:hAnsi="Gill Sans MT"/>
        </w:rPr>
        <w:t>, non accessibles aux poids lourds.</w:t>
      </w:r>
    </w:p>
    <w:p w14:paraId="0A8C54CF" w14:textId="77777777" w:rsidR="007E0148" w:rsidRPr="005D6123" w:rsidRDefault="007E0148" w:rsidP="007E0148">
      <w:pPr>
        <w:pStyle w:val="Titre3"/>
      </w:pPr>
      <w:bookmarkStart w:id="46" w:name="_Toc201667104"/>
      <w:r w:rsidRPr="005D6123">
        <w:t>Contenu de la prestation</w:t>
      </w:r>
      <w:bookmarkEnd w:id="46"/>
    </w:p>
    <w:p w14:paraId="449E32C9" w14:textId="77777777" w:rsidR="007E0148" w:rsidRPr="005D6123" w:rsidRDefault="007E0148" w:rsidP="007E0148">
      <w:pPr>
        <w:pStyle w:val="NormalWeb"/>
        <w:rPr>
          <w:rFonts w:ascii="Gill Sans MT" w:hAnsi="Gill Sans MT"/>
        </w:rPr>
      </w:pPr>
      <w:r w:rsidRPr="005D6123">
        <w:rPr>
          <w:rFonts w:ascii="Gill Sans MT" w:hAnsi="Gill Sans MT"/>
        </w:rPr>
        <w:t xml:space="preserve">Ce prix inclut de manière forfaitaire, et </w:t>
      </w:r>
      <w:r w:rsidRPr="005D6123">
        <w:rPr>
          <w:rStyle w:val="lev"/>
          <w:rFonts w:ascii="Gill Sans MT" w:hAnsi="Gill Sans MT"/>
        </w:rPr>
        <w:t>quel que soit le port concerné</w:t>
      </w:r>
      <w:r w:rsidRPr="005D6123">
        <w:rPr>
          <w:rFonts w:ascii="Gill Sans MT" w:hAnsi="Gill Sans MT"/>
        </w:rPr>
        <w:t xml:space="preserve"> (Ajaccio, Propriano, Porto-Vecchio, Bonifacio) :</w:t>
      </w:r>
    </w:p>
    <w:p w14:paraId="040F1B98" w14:textId="77777777" w:rsidR="007E0148" w:rsidRPr="005D6123" w:rsidRDefault="007E0148" w:rsidP="005C421D">
      <w:pPr>
        <w:pStyle w:val="NormalWeb"/>
        <w:numPr>
          <w:ilvl w:val="0"/>
          <w:numId w:val="35"/>
        </w:numPr>
        <w:rPr>
          <w:rFonts w:ascii="Gill Sans MT" w:hAnsi="Gill Sans MT"/>
        </w:rPr>
      </w:pPr>
      <w:r w:rsidRPr="005D6123">
        <w:rPr>
          <w:rStyle w:val="lev"/>
          <w:rFonts w:ascii="Gill Sans MT" w:hAnsi="Gill Sans MT"/>
        </w:rPr>
        <w:t>Le transfert aller/retour</w:t>
      </w:r>
      <w:r w:rsidRPr="005D6123">
        <w:rPr>
          <w:rFonts w:ascii="Gill Sans MT" w:hAnsi="Gill Sans MT"/>
        </w:rPr>
        <w:t xml:space="preserve"> du véhicule léger depuis la base logistique de l’entreprise jusqu’au point d’intervention, </w:t>
      </w:r>
      <w:r w:rsidRPr="005D6123">
        <w:rPr>
          <w:rStyle w:val="lev"/>
          <w:rFonts w:ascii="Gill Sans MT" w:hAnsi="Gill Sans MT"/>
        </w:rPr>
        <w:t>sans restriction de distance</w:t>
      </w:r>
      <w:r w:rsidRPr="005D6123">
        <w:rPr>
          <w:rFonts w:ascii="Gill Sans MT" w:hAnsi="Gill Sans MT"/>
        </w:rPr>
        <w:t xml:space="preserve"> au sein du périmètre du marché ;</w:t>
      </w:r>
    </w:p>
    <w:p w14:paraId="52A25023" w14:textId="77777777" w:rsidR="007E0148" w:rsidRPr="005D6123" w:rsidRDefault="007E0148" w:rsidP="005C421D">
      <w:pPr>
        <w:pStyle w:val="NormalWeb"/>
        <w:numPr>
          <w:ilvl w:val="0"/>
          <w:numId w:val="35"/>
        </w:numPr>
        <w:rPr>
          <w:rFonts w:ascii="Gill Sans MT" w:hAnsi="Gill Sans MT"/>
        </w:rPr>
      </w:pPr>
      <w:r w:rsidRPr="005D6123">
        <w:rPr>
          <w:rStyle w:val="lev"/>
          <w:rFonts w:ascii="Gill Sans MT" w:hAnsi="Gill Sans MT"/>
        </w:rPr>
        <w:t>La mise en place complète de l’atelier mobile de curage</w:t>
      </w:r>
      <w:r w:rsidRPr="005D6123">
        <w:rPr>
          <w:rFonts w:ascii="Gill Sans MT" w:hAnsi="Gill Sans MT"/>
        </w:rPr>
        <w:t>, y compris le stationnement sécurisé du véhicule et l’implantation du poste de travail (dévidoirs, flexibles, pompes, outillages spécifiques, etc.) ;</w:t>
      </w:r>
    </w:p>
    <w:p w14:paraId="37E93837" w14:textId="77777777" w:rsidR="007E0148" w:rsidRPr="005D6123" w:rsidRDefault="007E0148" w:rsidP="005C421D">
      <w:pPr>
        <w:pStyle w:val="NormalWeb"/>
        <w:numPr>
          <w:ilvl w:val="0"/>
          <w:numId w:val="35"/>
        </w:numPr>
        <w:rPr>
          <w:rFonts w:ascii="Gill Sans MT" w:hAnsi="Gill Sans MT"/>
        </w:rPr>
      </w:pPr>
      <w:r w:rsidRPr="005D6123">
        <w:rPr>
          <w:rStyle w:val="lev"/>
          <w:rFonts w:ascii="Gill Sans MT" w:hAnsi="Gill Sans MT"/>
        </w:rPr>
        <w:t>L’installation et le retrait de la signalisation temporaire de chantier</w:t>
      </w:r>
      <w:r w:rsidRPr="005D6123">
        <w:rPr>
          <w:rFonts w:ascii="Gill Sans MT" w:hAnsi="Gill Sans MT"/>
        </w:rPr>
        <w:t>, en conformité avec la réglementation en vigueur (arrêté du 24/11/1967 modifié relatif à la signalisation des routes et autoroutes), hors alternat ;</w:t>
      </w:r>
    </w:p>
    <w:p w14:paraId="091E663B" w14:textId="77777777" w:rsidR="007E0148" w:rsidRPr="005D6123" w:rsidRDefault="007E0148" w:rsidP="005C421D">
      <w:pPr>
        <w:pStyle w:val="NormalWeb"/>
        <w:numPr>
          <w:ilvl w:val="0"/>
          <w:numId w:val="35"/>
        </w:numPr>
        <w:rPr>
          <w:rFonts w:ascii="Gill Sans MT" w:hAnsi="Gill Sans MT"/>
        </w:rPr>
      </w:pPr>
      <w:r w:rsidRPr="005D6123">
        <w:rPr>
          <w:rStyle w:val="lev"/>
          <w:rFonts w:ascii="Gill Sans MT" w:hAnsi="Gill Sans MT"/>
        </w:rPr>
        <w:t>La protection des abords</w:t>
      </w:r>
      <w:r w:rsidRPr="005D6123">
        <w:rPr>
          <w:rFonts w:ascii="Gill Sans MT" w:hAnsi="Gill Sans MT"/>
        </w:rPr>
        <w:t xml:space="preserve"> et la mise en sécurité de la zone d’intervention (balisage, barriérage, etc.) ;</w:t>
      </w:r>
    </w:p>
    <w:p w14:paraId="6E44AD83" w14:textId="77777777" w:rsidR="007E0148" w:rsidRPr="005D6123" w:rsidRDefault="007E0148" w:rsidP="005C421D">
      <w:pPr>
        <w:pStyle w:val="NormalWeb"/>
        <w:numPr>
          <w:ilvl w:val="0"/>
          <w:numId w:val="35"/>
        </w:numPr>
        <w:rPr>
          <w:rFonts w:ascii="Gill Sans MT" w:hAnsi="Gill Sans MT"/>
        </w:rPr>
      </w:pPr>
      <w:r w:rsidRPr="005D6123">
        <w:rPr>
          <w:rStyle w:val="lev"/>
          <w:rFonts w:ascii="Gill Sans MT" w:hAnsi="Gill Sans MT"/>
        </w:rPr>
        <w:t>Le repliement en fin d’intervention</w:t>
      </w:r>
      <w:r w:rsidRPr="005D6123">
        <w:rPr>
          <w:rFonts w:ascii="Gill Sans MT" w:hAnsi="Gill Sans MT"/>
        </w:rPr>
        <w:t>, y compris nettoyage de la zone de chantier, remise en état éventuelle du site, désinfection du matériel si besoin, et évacuation des équipements temporaires.</w:t>
      </w:r>
    </w:p>
    <w:p w14:paraId="5BC170C0" w14:textId="77777777" w:rsidR="007E0148" w:rsidRPr="005D6123" w:rsidRDefault="007E0148" w:rsidP="007E0148">
      <w:pPr>
        <w:pStyle w:val="Titre3"/>
      </w:pPr>
      <w:bookmarkStart w:id="47" w:name="_Toc201667105"/>
      <w:r w:rsidRPr="005D6123">
        <w:t>Sites concernés</w:t>
      </w:r>
      <w:bookmarkEnd w:id="47"/>
    </w:p>
    <w:p w14:paraId="270F60D3" w14:textId="77777777" w:rsidR="007E0148" w:rsidRPr="005D6123" w:rsidRDefault="007E0148" w:rsidP="007E0148">
      <w:pPr>
        <w:pStyle w:val="NormalWeb"/>
        <w:rPr>
          <w:rFonts w:ascii="Gill Sans MT" w:hAnsi="Gill Sans MT"/>
        </w:rPr>
      </w:pPr>
      <w:r w:rsidRPr="005D6123">
        <w:rPr>
          <w:rFonts w:ascii="Gill Sans MT" w:hAnsi="Gill Sans MT"/>
        </w:rPr>
        <w:t xml:space="preserve">La prestation est mobilisable sur l’ensemble des sites du </w:t>
      </w:r>
      <w:r w:rsidRPr="005D6123">
        <w:rPr>
          <w:rStyle w:val="lev"/>
          <w:rFonts w:ascii="Gill Sans MT" w:hAnsi="Gill Sans MT"/>
        </w:rPr>
        <w:t>Lot 1</w:t>
      </w:r>
      <w:r w:rsidRPr="005D6123">
        <w:rPr>
          <w:rFonts w:ascii="Gill Sans MT" w:hAnsi="Gill Sans MT"/>
        </w:rPr>
        <w:t xml:space="preserve"> du présent marché :</w:t>
      </w:r>
    </w:p>
    <w:p w14:paraId="140247C9" w14:textId="77777777" w:rsidR="007E0148" w:rsidRPr="005D6123" w:rsidRDefault="007E0148" w:rsidP="005C421D">
      <w:pPr>
        <w:pStyle w:val="NormalWeb"/>
        <w:numPr>
          <w:ilvl w:val="0"/>
          <w:numId w:val="36"/>
        </w:numPr>
        <w:rPr>
          <w:rFonts w:ascii="Gill Sans MT" w:hAnsi="Gill Sans MT"/>
        </w:rPr>
      </w:pPr>
      <w:r w:rsidRPr="005D6123">
        <w:rPr>
          <w:rStyle w:val="lev"/>
          <w:rFonts w:ascii="Gill Sans MT" w:hAnsi="Gill Sans MT"/>
        </w:rPr>
        <w:t>Port de Commerce d’Ajaccio</w:t>
      </w:r>
      <w:r w:rsidRPr="005D6123">
        <w:rPr>
          <w:rFonts w:ascii="Gill Sans MT" w:hAnsi="Gill Sans MT"/>
        </w:rPr>
        <w:t xml:space="preserve"> (infrastructures gravitaires, zones techniques, voies de service, abords bâtiments) ;</w:t>
      </w:r>
    </w:p>
    <w:p w14:paraId="3688A849" w14:textId="77777777" w:rsidR="007E0148" w:rsidRPr="005D6123" w:rsidRDefault="007E0148" w:rsidP="005C421D">
      <w:pPr>
        <w:pStyle w:val="NormalWeb"/>
        <w:numPr>
          <w:ilvl w:val="0"/>
          <w:numId w:val="36"/>
        </w:numPr>
        <w:rPr>
          <w:rFonts w:ascii="Gill Sans MT" w:hAnsi="Gill Sans MT"/>
        </w:rPr>
      </w:pPr>
      <w:r w:rsidRPr="005D6123">
        <w:rPr>
          <w:rStyle w:val="lev"/>
          <w:rFonts w:ascii="Gill Sans MT" w:hAnsi="Gill Sans MT"/>
        </w:rPr>
        <w:t>Port de Propriano</w:t>
      </w:r>
      <w:r w:rsidRPr="005D6123">
        <w:rPr>
          <w:rFonts w:ascii="Gill Sans MT" w:hAnsi="Gill Sans MT"/>
        </w:rPr>
        <w:t xml:space="preserve"> (y compris zone de fret, caniveaux, fosses et réseaux internes) ;</w:t>
      </w:r>
    </w:p>
    <w:p w14:paraId="33ACD030" w14:textId="77777777" w:rsidR="007E0148" w:rsidRPr="005D6123" w:rsidRDefault="007E0148" w:rsidP="005C421D">
      <w:pPr>
        <w:pStyle w:val="NormalWeb"/>
        <w:numPr>
          <w:ilvl w:val="0"/>
          <w:numId w:val="36"/>
        </w:numPr>
        <w:rPr>
          <w:rFonts w:ascii="Gill Sans MT" w:hAnsi="Gill Sans MT"/>
        </w:rPr>
      </w:pPr>
      <w:r w:rsidRPr="005D6123">
        <w:rPr>
          <w:rStyle w:val="lev"/>
          <w:rFonts w:ascii="Gill Sans MT" w:hAnsi="Gill Sans MT"/>
        </w:rPr>
        <w:t>Port de Porto-Vecchio</w:t>
      </w:r>
      <w:r w:rsidRPr="005D6123">
        <w:rPr>
          <w:rFonts w:ascii="Gill Sans MT" w:hAnsi="Gill Sans MT"/>
        </w:rPr>
        <w:t xml:space="preserve"> (principalement réseaux de surface, bassins, zones techniques portuaires) ;</w:t>
      </w:r>
    </w:p>
    <w:p w14:paraId="07BB88D9" w14:textId="77777777" w:rsidR="007E0148" w:rsidRPr="005D6123" w:rsidRDefault="007E0148" w:rsidP="005C421D">
      <w:pPr>
        <w:pStyle w:val="NormalWeb"/>
        <w:numPr>
          <w:ilvl w:val="0"/>
          <w:numId w:val="36"/>
        </w:numPr>
        <w:rPr>
          <w:rFonts w:ascii="Gill Sans MT" w:hAnsi="Gill Sans MT"/>
        </w:rPr>
      </w:pPr>
      <w:r w:rsidRPr="005D6123">
        <w:rPr>
          <w:rStyle w:val="lev"/>
          <w:rFonts w:ascii="Gill Sans MT" w:hAnsi="Gill Sans MT"/>
        </w:rPr>
        <w:t>Port de Bonifacio</w:t>
      </w:r>
      <w:r w:rsidRPr="005D6123">
        <w:rPr>
          <w:rFonts w:ascii="Gill Sans MT" w:hAnsi="Gill Sans MT"/>
        </w:rPr>
        <w:t xml:space="preserve"> (partie basse, réseaux longeant le quai, canalisations à accès restreint).</w:t>
      </w:r>
    </w:p>
    <w:p w14:paraId="407DA447" w14:textId="77777777" w:rsidR="007E0148" w:rsidRPr="005D6123" w:rsidRDefault="007E0148" w:rsidP="007E0148">
      <w:pPr>
        <w:pStyle w:val="Titre3"/>
      </w:pPr>
      <w:bookmarkStart w:id="48" w:name="_Toc201667106"/>
      <w:r w:rsidRPr="005D6123">
        <w:t>Contraintes particulières</w:t>
      </w:r>
      <w:bookmarkEnd w:id="48"/>
    </w:p>
    <w:p w14:paraId="2F142185" w14:textId="77777777" w:rsidR="007E0148" w:rsidRPr="005D6123" w:rsidRDefault="007E0148" w:rsidP="005C421D">
      <w:pPr>
        <w:pStyle w:val="NormalWeb"/>
        <w:numPr>
          <w:ilvl w:val="0"/>
          <w:numId w:val="37"/>
        </w:numPr>
        <w:rPr>
          <w:rFonts w:ascii="Gill Sans MT" w:hAnsi="Gill Sans MT"/>
        </w:rPr>
      </w:pPr>
      <w:r w:rsidRPr="005D6123">
        <w:rPr>
          <w:rFonts w:ascii="Gill Sans MT" w:hAnsi="Gill Sans MT"/>
        </w:rPr>
        <w:t xml:space="preserve">L’entreprise devra anticiper toute contrainte d’accès ou de portance et mobiliser </w:t>
      </w:r>
      <w:r w:rsidRPr="005D6123">
        <w:rPr>
          <w:rStyle w:val="lev"/>
          <w:rFonts w:ascii="Gill Sans MT" w:hAnsi="Gill Sans MT"/>
        </w:rPr>
        <w:t>des véhicules légers adaptés</w:t>
      </w:r>
      <w:r w:rsidRPr="005D6123">
        <w:rPr>
          <w:rFonts w:ascii="Gill Sans MT" w:hAnsi="Gill Sans MT"/>
        </w:rPr>
        <w:t xml:space="preserve"> aux sites en bord de quai ou aux quais bétonnés anciens.</w:t>
      </w:r>
    </w:p>
    <w:p w14:paraId="3256AA1C" w14:textId="77777777" w:rsidR="007E0148" w:rsidRPr="005D6123" w:rsidRDefault="007E0148" w:rsidP="005C421D">
      <w:pPr>
        <w:pStyle w:val="NormalWeb"/>
        <w:numPr>
          <w:ilvl w:val="0"/>
          <w:numId w:val="37"/>
        </w:numPr>
        <w:rPr>
          <w:rFonts w:ascii="Gill Sans MT" w:hAnsi="Gill Sans MT"/>
        </w:rPr>
      </w:pPr>
      <w:r w:rsidRPr="005D6123">
        <w:rPr>
          <w:rFonts w:ascii="Gill Sans MT" w:hAnsi="Gill Sans MT"/>
        </w:rPr>
        <w:t>La prestation pourra être commandée seule (intervention simple) ou combinée à une ou plusieurs prestations de curage/hydrocurage, selon les besoins exprimés par le maître d’ouvrage.</w:t>
      </w:r>
    </w:p>
    <w:p w14:paraId="41C8AFE4" w14:textId="77777777" w:rsidR="007E0148" w:rsidRPr="005D6123" w:rsidRDefault="007E0148" w:rsidP="005C421D">
      <w:pPr>
        <w:pStyle w:val="NormalWeb"/>
        <w:numPr>
          <w:ilvl w:val="0"/>
          <w:numId w:val="37"/>
        </w:numPr>
        <w:rPr>
          <w:rFonts w:ascii="Gill Sans MT" w:hAnsi="Gill Sans MT"/>
        </w:rPr>
      </w:pPr>
      <w:r w:rsidRPr="005D6123">
        <w:rPr>
          <w:rFonts w:ascii="Gill Sans MT" w:hAnsi="Gill Sans MT"/>
        </w:rPr>
        <w:t xml:space="preserve">Toute demande d’intervention devra faire l’objet </w:t>
      </w:r>
      <w:r w:rsidRPr="005D6123">
        <w:rPr>
          <w:rStyle w:val="lev"/>
          <w:rFonts w:ascii="Gill Sans MT" w:hAnsi="Gill Sans MT"/>
        </w:rPr>
        <w:t>d’une validation expresse par ordre de service</w:t>
      </w:r>
      <w:r w:rsidRPr="005D6123">
        <w:rPr>
          <w:rFonts w:ascii="Gill Sans MT" w:hAnsi="Gill Sans MT"/>
        </w:rPr>
        <w:t>.</w:t>
      </w:r>
    </w:p>
    <w:p w14:paraId="446AA7AB" w14:textId="224A2435" w:rsidR="007E0148" w:rsidRPr="005D6123" w:rsidRDefault="007E0148" w:rsidP="007E0148">
      <w:pPr>
        <w:pStyle w:val="Titre2"/>
      </w:pPr>
      <w:bookmarkStart w:id="49" w:name="_Toc201667107"/>
      <w:r w:rsidRPr="005D6123">
        <w:lastRenderedPageBreak/>
        <w:t>Intervention avec un véhicule lourd</w:t>
      </w:r>
      <w:bookmarkEnd w:id="49"/>
    </w:p>
    <w:p w14:paraId="536FA91F" w14:textId="77777777" w:rsidR="007E0148" w:rsidRPr="005D6123" w:rsidRDefault="007E0148" w:rsidP="007E0148">
      <w:pPr>
        <w:pStyle w:val="Titre3"/>
      </w:pPr>
      <w:bookmarkStart w:id="50" w:name="_Toc201667108"/>
      <w:r w:rsidRPr="005D6123">
        <w:t>Objet de la prestation</w:t>
      </w:r>
      <w:bookmarkEnd w:id="50"/>
    </w:p>
    <w:p w14:paraId="79939411" w14:textId="77777777" w:rsidR="007E0148" w:rsidRPr="005D6123" w:rsidRDefault="007E0148" w:rsidP="007E0148">
      <w:pPr>
        <w:pStyle w:val="NormalWeb"/>
        <w:rPr>
          <w:rFonts w:ascii="Gill Sans MT" w:hAnsi="Gill Sans MT"/>
        </w:rPr>
      </w:pPr>
      <w:r w:rsidRPr="005D6123">
        <w:rPr>
          <w:rFonts w:ascii="Gill Sans MT" w:hAnsi="Gill Sans MT"/>
        </w:rPr>
        <w:t xml:space="preserve">Cette prestation rémunère, </w:t>
      </w:r>
      <w:r w:rsidRPr="005D6123">
        <w:rPr>
          <w:rStyle w:val="lev"/>
          <w:rFonts w:ascii="Gill Sans MT" w:hAnsi="Gill Sans MT"/>
        </w:rPr>
        <w:t>au forfait unitaire</w:t>
      </w:r>
      <w:r w:rsidRPr="005D6123">
        <w:rPr>
          <w:rFonts w:ascii="Gill Sans MT" w:hAnsi="Gill Sans MT"/>
        </w:rPr>
        <w:t xml:space="preserve">, l’ensemble des opérations liées à l’installation d’un </w:t>
      </w:r>
      <w:r w:rsidRPr="005D6123">
        <w:rPr>
          <w:rStyle w:val="lev"/>
          <w:rFonts w:ascii="Gill Sans MT" w:hAnsi="Gill Sans MT"/>
        </w:rPr>
        <w:t>atelier de curage mobile</w:t>
      </w:r>
      <w:r w:rsidRPr="005D6123">
        <w:rPr>
          <w:rFonts w:ascii="Gill Sans MT" w:hAnsi="Gill Sans MT"/>
        </w:rPr>
        <w:t xml:space="preserve"> au moyen d’un </w:t>
      </w:r>
      <w:r w:rsidRPr="005D6123">
        <w:rPr>
          <w:rStyle w:val="lev"/>
          <w:rFonts w:ascii="Gill Sans MT" w:hAnsi="Gill Sans MT"/>
        </w:rPr>
        <w:t>véhicule poids lourd d’un PTC ≤ 19 tonnes</w:t>
      </w:r>
      <w:r w:rsidRPr="005D6123">
        <w:rPr>
          <w:rFonts w:ascii="Gill Sans MT" w:hAnsi="Gill Sans MT"/>
        </w:rPr>
        <w:t>, pour des interventions planifiées ou ponctuelles sur les ouvrages gravitaires des ports concernés.</w:t>
      </w:r>
    </w:p>
    <w:p w14:paraId="2DA4461D" w14:textId="77777777" w:rsidR="007E0148" w:rsidRPr="005D6123" w:rsidRDefault="007E0148" w:rsidP="007E0148">
      <w:pPr>
        <w:pStyle w:val="NormalWeb"/>
        <w:rPr>
          <w:rFonts w:ascii="Gill Sans MT" w:hAnsi="Gill Sans MT"/>
        </w:rPr>
      </w:pPr>
      <w:r w:rsidRPr="005D6123">
        <w:rPr>
          <w:rFonts w:ascii="Gill Sans MT" w:hAnsi="Gill Sans MT"/>
        </w:rPr>
        <w:t>Elle correspond notamment aux interventions standards nécessitant une autonomie accrue en volume d’eau, de décantation et de capacité de pompage.</w:t>
      </w:r>
    </w:p>
    <w:p w14:paraId="6DAEAFA4" w14:textId="77777777" w:rsidR="007E0148" w:rsidRPr="005D6123" w:rsidRDefault="007E0148" w:rsidP="007E0148">
      <w:pPr>
        <w:pStyle w:val="Titre3"/>
      </w:pPr>
      <w:bookmarkStart w:id="51" w:name="_Toc201667109"/>
      <w:r w:rsidRPr="005D6123">
        <w:t>Contenu de la prestation</w:t>
      </w:r>
      <w:bookmarkEnd w:id="51"/>
    </w:p>
    <w:p w14:paraId="69489DEA" w14:textId="77777777" w:rsidR="007E0148" w:rsidRPr="007E0148" w:rsidRDefault="007E0148" w:rsidP="007E0148">
      <w:pPr>
        <w:spacing w:before="100" w:beforeAutospacing="1" w:after="100" w:afterAutospacing="1" w:line="240" w:lineRule="auto"/>
        <w:rPr>
          <w:rFonts w:ascii="Gill Sans MT" w:eastAsia="Times New Roman" w:hAnsi="Gill Sans MT" w:cs="Times New Roman"/>
          <w:sz w:val="24"/>
          <w:szCs w:val="24"/>
          <w:lang w:eastAsia="fr-FR"/>
        </w:rPr>
      </w:pPr>
      <w:r w:rsidRPr="007E0148">
        <w:rPr>
          <w:rFonts w:ascii="Gill Sans MT" w:eastAsia="Times New Roman" w:hAnsi="Gill Sans MT" w:cs="Times New Roman"/>
          <w:sz w:val="24"/>
          <w:szCs w:val="24"/>
          <w:lang w:eastAsia="fr-FR"/>
        </w:rPr>
        <w:t>Ce prix inclut, pour chaque site concerné, l’ensemble des opérations suivantes :</w:t>
      </w:r>
    </w:p>
    <w:p w14:paraId="21DEFABE" w14:textId="77777777" w:rsidR="007E0148" w:rsidRPr="007E0148" w:rsidRDefault="007E0148" w:rsidP="005C421D">
      <w:pPr>
        <w:numPr>
          <w:ilvl w:val="0"/>
          <w:numId w:val="38"/>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La mise à disposition et le transfert aller/retour</w:t>
      </w:r>
      <w:r w:rsidRPr="007E0148">
        <w:rPr>
          <w:rFonts w:ascii="Gill Sans MT" w:eastAsia="Times New Roman" w:hAnsi="Gill Sans MT" w:cs="Times New Roman"/>
          <w:sz w:val="24"/>
          <w:szCs w:val="24"/>
          <w:lang w:eastAsia="fr-FR"/>
        </w:rPr>
        <w:t xml:space="preserve"> d’un camion d’hydrocurage (PTC ≤ 19 T), équipé de l’ensemble des dispositifs requis (pompes, flexibles, réservoirs d’eau propre et boues, treuil, enrouleurs, systèmes de jet haute pression…) ;</w:t>
      </w:r>
    </w:p>
    <w:p w14:paraId="0246119C" w14:textId="77777777" w:rsidR="007E0148" w:rsidRPr="007E0148" w:rsidRDefault="007E0148" w:rsidP="005C421D">
      <w:pPr>
        <w:numPr>
          <w:ilvl w:val="0"/>
          <w:numId w:val="38"/>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L’installation sur site de l’atelier de curage</w:t>
      </w:r>
      <w:r w:rsidRPr="007E0148">
        <w:rPr>
          <w:rFonts w:ascii="Gill Sans MT" w:eastAsia="Times New Roman" w:hAnsi="Gill Sans MT" w:cs="Times New Roman"/>
          <w:sz w:val="24"/>
          <w:szCs w:val="24"/>
          <w:lang w:eastAsia="fr-FR"/>
        </w:rPr>
        <w:t>, avec prise en compte des spécificités d’accès, de topographie et de proximité aux réseaux à curer ;</w:t>
      </w:r>
    </w:p>
    <w:p w14:paraId="551E4531" w14:textId="77777777" w:rsidR="007E0148" w:rsidRPr="007E0148" w:rsidRDefault="007E0148" w:rsidP="005C421D">
      <w:pPr>
        <w:numPr>
          <w:ilvl w:val="0"/>
          <w:numId w:val="38"/>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La mise en place et la gestion de la signalisation temporaire</w:t>
      </w:r>
      <w:r w:rsidRPr="007E0148">
        <w:rPr>
          <w:rFonts w:ascii="Gill Sans MT" w:eastAsia="Times New Roman" w:hAnsi="Gill Sans MT" w:cs="Times New Roman"/>
          <w:sz w:val="24"/>
          <w:szCs w:val="24"/>
          <w:lang w:eastAsia="fr-FR"/>
        </w:rPr>
        <w:t>, y compris balisage, panneaux, dispositifs de sécurité collective, conformément à la réglementation en vigueur (hors alternat) ;</w:t>
      </w:r>
    </w:p>
    <w:p w14:paraId="05515980" w14:textId="77777777" w:rsidR="007E0148" w:rsidRPr="007E0148" w:rsidRDefault="007E0148" w:rsidP="005C421D">
      <w:pPr>
        <w:numPr>
          <w:ilvl w:val="0"/>
          <w:numId w:val="38"/>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La sécurisation de la zone de travail</w:t>
      </w:r>
      <w:r w:rsidRPr="007E0148">
        <w:rPr>
          <w:rFonts w:ascii="Gill Sans MT" w:eastAsia="Times New Roman" w:hAnsi="Gill Sans MT" w:cs="Times New Roman"/>
          <w:sz w:val="24"/>
          <w:szCs w:val="24"/>
          <w:lang w:eastAsia="fr-FR"/>
        </w:rPr>
        <w:t>, en lien avec l’exploitation portuaire et les règles de sécurité du site ;</w:t>
      </w:r>
    </w:p>
    <w:p w14:paraId="1CE32ED0" w14:textId="77777777" w:rsidR="007E0148" w:rsidRPr="007E0148" w:rsidRDefault="007E0148" w:rsidP="005C421D">
      <w:pPr>
        <w:numPr>
          <w:ilvl w:val="0"/>
          <w:numId w:val="38"/>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Le repliement de l’atelier mobile en fin d’intervention</w:t>
      </w:r>
      <w:r w:rsidRPr="007E0148">
        <w:rPr>
          <w:rFonts w:ascii="Gill Sans MT" w:eastAsia="Times New Roman" w:hAnsi="Gill Sans MT" w:cs="Times New Roman"/>
          <w:sz w:val="24"/>
          <w:szCs w:val="24"/>
          <w:lang w:eastAsia="fr-FR"/>
        </w:rPr>
        <w:t>, incluant l’évacuation du matériel, le reconditionnement du camion, le nettoyage de la zone et la restitution à l’état initial du site ;</w:t>
      </w:r>
    </w:p>
    <w:p w14:paraId="52879496" w14:textId="77777777" w:rsidR="007E0148" w:rsidRPr="007E0148" w:rsidRDefault="007E0148" w:rsidP="005C421D">
      <w:pPr>
        <w:numPr>
          <w:ilvl w:val="0"/>
          <w:numId w:val="38"/>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La traçabilité du déplacement des déchets (eaux chargées, boues, graviers, etc.)</w:t>
      </w:r>
      <w:r w:rsidRPr="007E0148">
        <w:rPr>
          <w:rFonts w:ascii="Gill Sans MT" w:eastAsia="Times New Roman" w:hAnsi="Gill Sans MT" w:cs="Times New Roman"/>
          <w:sz w:val="24"/>
          <w:szCs w:val="24"/>
          <w:lang w:eastAsia="fr-FR"/>
        </w:rPr>
        <w:t>, lorsqu’ils sont extraits au cours de l’intervention (traçabilité à renseigner sur bordereau ou PV).</w:t>
      </w:r>
    </w:p>
    <w:p w14:paraId="25A90E2B" w14:textId="77777777" w:rsidR="007E0148" w:rsidRPr="005D6123" w:rsidRDefault="007E0148" w:rsidP="007E0148">
      <w:pPr>
        <w:pStyle w:val="Titre3"/>
      </w:pPr>
      <w:bookmarkStart w:id="52" w:name="_Toc201667110"/>
      <w:r w:rsidRPr="005D6123">
        <w:t>Sites concernés</w:t>
      </w:r>
      <w:bookmarkEnd w:id="52"/>
    </w:p>
    <w:p w14:paraId="76E064A7" w14:textId="77777777" w:rsidR="007E0148" w:rsidRPr="007E0148" w:rsidRDefault="007E0148" w:rsidP="007E0148">
      <w:pPr>
        <w:spacing w:before="100" w:beforeAutospacing="1" w:after="100" w:afterAutospacing="1" w:line="240" w:lineRule="auto"/>
        <w:rPr>
          <w:rFonts w:ascii="Gill Sans MT" w:eastAsia="Times New Roman" w:hAnsi="Gill Sans MT" w:cs="Times New Roman"/>
          <w:sz w:val="24"/>
          <w:szCs w:val="24"/>
          <w:lang w:eastAsia="fr-FR"/>
        </w:rPr>
      </w:pPr>
      <w:r w:rsidRPr="007E0148">
        <w:rPr>
          <w:rFonts w:ascii="Gill Sans MT" w:eastAsia="Times New Roman" w:hAnsi="Gill Sans MT" w:cs="Times New Roman"/>
          <w:sz w:val="24"/>
          <w:szCs w:val="24"/>
          <w:lang w:eastAsia="fr-FR"/>
        </w:rPr>
        <w:t xml:space="preserve">La prestation est mobilisable sur les quatre sites suivants du </w:t>
      </w:r>
      <w:r w:rsidRPr="005D6123">
        <w:rPr>
          <w:rFonts w:ascii="Gill Sans MT" w:eastAsia="Times New Roman" w:hAnsi="Gill Sans MT" w:cs="Times New Roman"/>
          <w:b/>
          <w:bCs/>
          <w:sz w:val="24"/>
          <w:szCs w:val="24"/>
          <w:lang w:eastAsia="fr-FR"/>
        </w:rPr>
        <w:t>Lot 1</w:t>
      </w:r>
      <w:r w:rsidRPr="007E0148">
        <w:rPr>
          <w:rFonts w:ascii="Gill Sans MT" w:eastAsia="Times New Roman" w:hAnsi="Gill Sans MT" w:cs="Times New Roman"/>
          <w:sz w:val="24"/>
          <w:szCs w:val="24"/>
          <w:lang w:eastAsia="fr-FR"/>
        </w:rPr>
        <w:t xml:space="preserve"> :</w:t>
      </w:r>
    </w:p>
    <w:p w14:paraId="198241B2" w14:textId="77777777" w:rsidR="007E0148" w:rsidRPr="007E0148" w:rsidRDefault="007E0148" w:rsidP="005C421D">
      <w:pPr>
        <w:numPr>
          <w:ilvl w:val="0"/>
          <w:numId w:val="39"/>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Ajaccio</w:t>
      </w:r>
      <w:r w:rsidRPr="007E0148">
        <w:rPr>
          <w:rFonts w:ascii="Gill Sans MT" w:eastAsia="Times New Roman" w:hAnsi="Gill Sans MT" w:cs="Times New Roman"/>
          <w:sz w:val="24"/>
          <w:szCs w:val="24"/>
          <w:lang w:eastAsia="fr-FR"/>
        </w:rPr>
        <w:t xml:space="preserve"> : Port de Commerce (quais, fosses, bassins, réseaux enterrés) et Port Saint-Joseph (zone Nord, aire de carénage, zone portuaire) ;</w:t>
      </w:r>
    </w:p>
    <w:p w14:paraId="351F1A37" w14:textId="77777777" w:rsidR="007E0148" w:rsidRPr="007E0148" w:rsidRDefault="007E0148" w:rsidP="005C421D">
      <w:pPr>
        <w:numPr>
          <w:ilvl w:val="0"/>
          <w:numId w:val="39"/>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Propriano</w:t>
      </w:r>
      <w:r w:rsidRPr="007E0148">
        <w:rPr>
          <w:rFonts w:ascii="Gill Sans MT" w:eastAsia="Times New Roman" w:hAnsi="Gill Sans MT" w:cs="Times New Roman"/>
          <w:sz w:val="24"/>
          <w:szCs w:val="24"/>
          <w:lang w:eastAsia="fr-FR"/>
        </w:rPr>
        <w:t xml:space="preserve"> : réseau gravitaire du port, canalisations principales, zones arrière-quai ;</w:t>
      </w:r>
    </w:p>
    <w:p w14:paraId="053D6D93" w14:textId="77777777" w:rsidR="007E0148" w:rsidRPr="007E0148" w:rsidRDefault="007E0148" w:rsidP="005C421D">
      <w:pPr>
        <w:numPr>
          <w:ilvl w:val="0"/>
          <w:numId w:val="39"/>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Porto-Vecchio</w:t>
      </w:r>
      <w:r w:rsidRPr="007E0148">
        <w:rPr>
          <w:rFonts w:ascii="Gill Sans MT" w:eastAsia="Times New Roman" w:hAnsi="Gill Sans MT" w:cs="Times New Roman"/>
          <w:sz w:val="24"/>
          <w:szCs w:val="24"/>
          <w:lang w:eastAsia="fr-FR"/>
        </w:rPr>
        <w:t xml:space="preserve"> : réseaux de collecte, caniveaux de quai, ouvrages maçonnés gravitaires ;</w:t>
      </w:r>
    </w:p>
    <w:p w14:paraId="20A15FB8" w14:textId="77777777" w:rsidR="007E0148" w:rsidRPr="007E0148" w:rsidRDefault="007E0148" w:rsidP="005C421D">
      <w:pPr>
        <w:numPr>
          <w:ilvl w:val="0"/>
          <w:numId w:val="39"/>
        </w:numPr>
        <w:spacing w:before="100" w:beforeAutospacing="1" w:after="100" w:afterAutospacing="1" w:line="240" w:lineRule="auto"/>
        <w:rPr>
          <w:rFonts w:ascii="Gill Sans MT" w:eastAsia="Times New Roman" w:hAnsi="Gill Sans MT" w:cs="Times New Roman"/>
          <w:sz w:val="24"/>
          <w:szCs w:val="24"/>
          <w:lang w:eastAsia="fr-FR"/>
        </w:rPr>
      </w:pPr>
      <w:r w:rsidRPr="005D6123">
        <w:rPr>
          <w:rFonts w:ascii="Gill Sans MT" w:eastAsia="Times New Roman" w:hAnsi="Gill Sans MT" w:cs="Times New Roman"/>
          <w:b/>
          <w:bCs/>
          <w:sz w:val="24"/>
          <w:szCs w:val="24"/>
          <w:lang w:eastAsia="fr-FR"/>
        </w:rPr>
        <w:t>Bonifacio</w:t>
      </w:r>
      <w:r w:rsidRPr="007E0148">
        <w:rPr>
          <w:rFonts w:ascii="Gill Sans MT" w:eastAsia="Times New Roman" w:hAnsi="Gill Sans MT" w:cs="Times New Roman"/>
          <w:sz w:val="24"/>
          <w:szCs w:val="24"/>
          <w:lang w:eastAsia="fr-FR"/>
        </w:rPr>
        <w:t xml:space="preserve"> : ouvrages difficilement accessibles sans moyens lourds, zones de décantation et exutoires en zone basse.</w:t>
      </w:r>
    </w:p>
    <w:p w14:paraId="6FF0174D" w14:textId="77777777" w:rsidR="007E0148" w:rsidRPr="005D6123" w:rsidRDefault="007E0148" w:rsidP="007E0148">
      <w:pPr>
        <w:pStyle w:val="Titre3"/>
      </w:pPr>
      <w:bookmarkStart w:id="53" w:name="_Toc201667111"/>
      <w:r w:rsidRPr="005D6123">
        <w:t>Contraintes particulières</w:t>
      </w:r>
      <w:bookmarkEnd w:id="53"/>
    </w:p>
    <w:p w14:paraId="6CFF3A33" w14:textId="77777777" w:rsidR="007E0148" w:rsidRPr="007E0148" w:rsidRDefault="007E0148" w:rsidP="005C421D">
      <w:pPr>
        <w:numPr>
          <w:ilvl w:val="0"/>
          <w:numId w:val="40"/>
        </w:numPr>
        <w:spacing w:before="100" w:beforeAutospacing="1" w:after="100" w:afterAutospacing="1" w:line="240" w:lineRule="auto"/>
        <w:rPr>
          <w:rFonts w:ascii="Gill Sans MT" w:eastAsia="Times New Roman" w:hAnsi="Gill Sans MT" w:cs="Times New Roman"/>
          <w:sz w:val="24"/>
          <w:szCs w:val="24"/>
          <w:lang w:eastAsia="fr-FR"/>
        </w:rPr>
      </w:pPr>
      <w:r w:rsidRPr="007E0148">
        <w:rPr>
          <w:rFonts w:ascii="Gill Sans MT" w:eastAsia="Times New Roman" w:hAnsi="Gill Sans MT" w:cs="Times New Roman"/>
          <w:sz w:val="24"/>
          <w:szCs w:val="24"/>
          <w:lang w:eastAsia="fr-FR"/>
        </w:rPr>
        <w:t>L’entreprise prendra à sa charge toute reconnaissance préalable d’accessibilité, notamment en lien avec les contraintes de voirie, les gabarits de virage et la portance des dalles ou ouvrages.</w:t>
      </w:r>
    </w:p>
    <w:p w14:paraId="1668AC51" w14:textId="77777777" w:rsidR="007E0148" w:rsidRPr="007E0148" w:rsidRDefault="007E0148" w:rsidP="005C421D">
      <w:pPr>
        <w:numPr>
          <w:ilvl w:val="0"/>
          <w:numId w:val="40"/>
        </w:numPr>
        <w:spacing w:before="100" w:beforeAutospacing="1" w:after="100" w:afterAutospacing="1" w:line="240" w:lineRule="auto"/>
        <w:rPr>
          <w:rFonts w:ascii="Gill Sans MT" w:eastAsia="Times New Roman" w:hAnsi="Gill Sans MT" w:cs="Times New Roman"/>
          <w:sz w:val="24"/>
          <w:szCs w:val="24"/>
          <w:lang w:eastAsia="fr-FR"/>
        </w:rPr>
      </w:pPr>
      <w:r w:rsidRPr="007E0148">
        <w:rPr>
          <w:rFonts w:ascii="Gill Sans MT" w:eastAsia="Times New Roman" w:hAnsi="Gill Sans MT" w:cs="Times New Roman"/>
          <w:sz w:val="24"/>
          <w:szCs w:val="24"/>
          <w:lang w:eastAsia="fr-FR"/>
        </w:rPr>
        <w:t xml:space="preserve">L’intervenant devra </w:t>
      </w:r>
      <w:r w:rsidRPr="005D6123">
        <w:rPr>
          <w:rFonts w:ascii="Gill Sans MT" w:eastAsia="Times New Roman" w:hAnsi="Gill Sans MT" w:cs="Times New Roman"/>
          <w:b/>
          <w:bCs/>
          <w:sz w:val="24"/>
          <w:szCs w:val="24"/>
          <w:lang w:eastAsia="fr-FR"/>
        </w:rPr>
        <w:t>se coordonner avec l’exploitant portuaire</w:t>
      </w:r>
      <w:r w:rsidRPr="007E0148">
        <w:rPr>
          <w:rFonts w:ascii="Gill Sans MT" w:eastAsia="Times New Roman" w:hAnsi="Gill Sans MT" w:cs="Times New Roman"/>
          <w:sz w:val="24"/>
          <w:szCs w:val="24"/>
          <w:lang w:eastAsia="fr-FR"/>
        </w:rPr>
        <w:t xml:space="preserve"> en cas d’intervention en zone logistique ou à fort trafic.</w:t>
      </w:r>
    </w:p>
    <w:p w14:paraId="48A76795" w14:textId="796217E6" w:rsidR="007E0148" w:rsidRPr="005D6123" w:rsidRDefault="007E0148" w:rsidP="005C421D">
      <w:pPr>
        <w:numPr>
          <w:ilvl w:val="0"/>
          <w:numId w:val="40"/>
        </w:numPr>
        <w:spacing w:before="100" w:beforeAutospacing="1" w:after="100" w:afterAutospacing="1" w:line="240" w:lineRule="auto"/>
        <w:rPr>
          <w:rFonts w:ascii="Gill Sans MT" w:eastAsia="Times New Roman" w:hAnsi="Gill Sans MT" w:cs="Times New Roman"/>
          <w:sz w:val="24"/>
          <w:szCs w:val="24"/>
          <w:lang w:eastAsia="fr-FR"/>
        </w:rPr>
      </w:pPr>
      <w:r w:rsidRPr="007E0148">
        <w:rPr>
          <w:rFonts w:ascii="Gill Sans MT" w:eastAsia="Times New Roman" w:hAnsi="Gill Sans MT" w:cs="Times New Roman"/>
          <w:sz w:val="24"/>
          <w:szCs w:val="24"/>
          <w:lang w:eastAsia="fr-FR"/>
        </w:rPr>
        <w:t xml:space="preserve">La prestation peut être commandée </w:t>
      </w:r>
      <w:r w:rsidRPr="005D6123">
        <w:rPr>
          <w:rFonts w:ascii="Gill Sans MT" w:eastAsia="Times New Roman" w:hAnsi="Gill Sans MT" w:cs="Times New Roman"/>
          <w:b/>
          <w:bCs/>
          <w:sz w:val="24"/>
          <w:szCs w:val="24"/>
          <w:lang w:eastAsia="fr-FR"/>
        </w:rPr>
        <w:t>indépendamment ou en complément d’une prestation de curage/hydrocurage</w:t>
      </w:r>
      <w:r w:rsidRPr="007E0148">
        <w:rPr>
          <w:rFonts w:ascii="Gill Sans MT" w:eastAsia="Times New Roman" w:hAnsi="Gill Sans MT" w:cs="Times New Roman"/>
          <w:sz w:val="24"/>
          <w:szCs w:val="24"/>
          <w:lang w:eastAsia="fr-FR"/>
        </w:rPr>
        <w:t xml:space="preserve"> au linéaire, ou en cas d’urgence.</w:t>
      </w:r>
    </w:p>
    <w:p w14:paraId="433BCE30" w14:textId="6861D62F" w:rsidR="007E0148" w:rsidRPr="005D6123" w:rsidRDefault="007E0148">
      <w:pPr>
        <w:rPr>
          <w:rFonts w:ascii="Gill Sans MT" w:eastAsia="Times New Roman" w:hAnsi="Gill Sans MT" w:cs="Times New Roman"/>
          <w:sz w:val="24"/>
          <w:szCs w:val="24"/>
          <w:lang w:eastAsia="fr-FR"/>
        </w:rPr>
      </w:pPr>
      <w:r w:rsidRPr="005D6123">
        <w:rPr>
          <w:rFonts w:ascii="Gill Sans MT" w:eastAsia="Times New Roman" w:hAnsi="Gill Sans MT" w:cs="Times New Roman"/>
          <w:sz w:val="24"/>
          <w:szCs w:val="24"/>
          <w:lang w:eastAsia="fr-FR"/>
        </w:rPr>
        <w:lastRenderedPageBreak/>
        <w:br w:type="page"/>
      </w:r>
    </w:p>
    <w:p w14:paraId="4443A0CD" w14:textId="3A8BB8C8" w:rsidR="007E0148" w:rsidRPr="005D6123" w:rsidRDefault="005C421D" w:rsidP="007E0148">
      <w:pPr>
        <w:pStyle w:val="Titre2"/>
      </w:pPr>
      <w:bookmarkStart w:id="54" w:name="_Toc201667112"/>
      <w:r w:rsidRPr="005D6123">
        <w:lastRenderedPageBreak/>
        <w:t>Gestion de la circulation par alternat</w:t>
      </w:r>
      <w:bookmarkEnd w:id="54"/>
    </w:p>
    <w:p w14:paraId="717CBBFA" w14:textId="77777777" w:rsidR="007E0148" w:rsidRPr="005D6123" w:rsidRDefault="007E0148" w:rsidP="007E0148">
      <w:pPr>
        <w:pStyle w:val="Titre3"/>
      </w:pPr>
      <w:bookmarkStart w:id="55" w:name="_Toc201667113"/>
      <w:r w:rsidRPr="005D6123">
        <w:t>Objet de la prestation</w:t>
      </w:r>
      <w:bookmarkEnd w:id="55"/>
    </w:p>
    <w:p w14:paraId="57E3AA5C" w14:textId="77777777" w:rsidR="005C421D" w:rsidRPr="005D6123" w:rsidRDefault="005C421D" w:rsidP="005C421D">
      <w:pPr>
        <w:pStyle w:val="NormalWeb"/>
        <w:rPr>
          <w:rFonts w:ascii="Gill Sans MT" w:hAnsi="Gill Sans MT"/>
        </w:rPr>
      </w:pPr>
      <w:r w:rsidRPr="005D6123">
        <w:rPr>
          <w:rFonts w:ascii="Gill Sans MT" w:hAnsi="Gill Sans MT"/>
        </w:rPr>
        <w:t xml:space="preserve">Cette prestation rémunère, </w:t>
      </w:r>
      <w:r w:rsidRPr="005D6123">
        <w:rPr>
          <w:rStyle w:val="lev"/>
          <w:rFonts w:ascii="Gill Sans MT" w:hAnsi="Gill Sans MT"/>
        </w:rPr>
        <w:t>à la demi-journée</w:t>
      </w:r>
      <w:r w:rsidRPr="005D6123">
        <w:rPr>
          <w:rFonts w:ascii="Gill Sans MT" w:hAnsi="Gill Sans MT"/>
        </w:rPr>
        <w:t xml:space="preserve">, la mise en place, la gestion et le repli d’un </w:t>
      </w:r>
      <w:r w:rsidRPr="005D6123">
        <w:rPr>
          <w:rStyle w:val="lev"/>
          <w:rFonts w:ascii="Gill Sans MT" w:hAnsi="Gill Sans MT"/>
        </w:rPr>
        <w:t>dispositif de régulation de la circulation par alternat</w:t>
      </w:r>
      <w:r w:rsidRPr="005D6123">
        <w:rPr>
          <w:rFonts w:ascii="Gill Sans MT" w:hAnsi="Gill Sans MT"/>
        </w:rPr>
        <w:t xml:space="preserve"> à hauteur de l’atelier de curage, lorsque les conditions d’intervention empiètent sur la voirie ouverte à la circulation automobile.</w:t>
      </w:r>
    </w:p>
    <w:p w14:paraId="540B6A81" w14:textId="77777777" w:rsidR="005C421D" w:rsidRPr="005D6123" w:rsidRDefault="005C421D" w:rsidP="005C421D">
      <w:pPr>
        <w:pStyle w:val="NormalWeb"/>
        <w:rPr>
          <w:rFonts w:ascii="Gill Sans MT" w:hAnsi="Gill Sans MT"/>
        </w:rPr>
      </w:pPr>
      <w:r w:rsidRPr="005D6123">
        <w:rPr>
          <w:rFonts w:ascii="Gill Sans MT" w:hAnsi="Gill Sans MT"/>
        </w:rPr>
        <w:t>Elle vise à garantir la sécurité des usagers et du personnel d’intervention pendant toute la durée des travaux, conformément au Code de la Route et aux prescriptions locales.</w:t>
      </w:r>
    </w:p>
    <w:p w14:paraId="5A528130" w14:textId="77777777" w:rsidR="007E0148" w:rsidRPr="005D6123" w:rsidRDefault="007E0148" w:rsidP="007E0148">
      <w:pPr>
        <w:pStyle w:val="Titre3"/>
      </w:pPr>
      <w:bookmarkStart w:id="56" w:name="_Toc201667114"/>
      <w:r w:rsidRPr="005D6123">
        <w:t>Contenu de la prestation</w:t>
      </w:r>
      <w:bookmarkEnd w:id="56"/>
    </w:p>
    <w:p w14:paraId="4E60FB3C" w14:textId="77777777" w:rsidR="005C421D" w:rsidRPr="005D6123" w:rsidRDefault="005C421D" w:rsidP="005C421D">
      <w:pPr>
        <w:pStyle w:val="NormalWeb"/>
        <w:rPr>
          <w:rFonts w:ascii="Gill Sans MT" w:hAnsi="Gill Sans MT"/>
        </w:rPr>
      </w:pPr>
      <w:r w:rsidRPr="005D6123">
        <w:rPr>
          <w:rFonts w:ascii="Gill Sans MT" w:hAnsi="Gill Sans MT"/>
        </w:rPr>
        <w:t xml:space="preserve">La prestation comprend </w:t>
      </w:r>
      <w:r w:rsidRPr="005D6123">
        <w:rPr>
          <w:rStyle w:val="lev"/>
          <w:rFonts w:ascii="Gill Sans MT" w:hAnsi="Gill Sans MT"/>
        </w:rPr>
        <w:t>au choix</w:t>
      </w:r>
      <w:r w:rsidRPr="005D6123">
        <w:rPr>
          <w:rFonts w:ascii="Gill Sans MT" w:hAnsi="Gill Sans MT"/>
        </w:rPr>
        <w:t>, selon les contraintes du site et la configuration de la zone d’intervention, l’un des deux dispositifs suivants :</w:t>
      </w:r>
    </w:p>
    <w:p w14:paraId="79931911" w14:textId="77777777" w:rsidR="005C421D" w:rsidRPr="005D6123" w:rsidRDefault="005C421D" w:rsidP="005C421D">
      <w:pPr>
        <w:pStyle w:val="Titre5"/>
        <w:rPr>
          <w:rFonts w:ascii="Gill Sans MT" w:hAnsi="Gill Sans MT"/>
        </w:rPr>
      </w:pPr>
      <w:r w:rsidRPr="005D6123">
        <w:rPr>
          <w:rFonts w:ascii="Gill Sans MT" w:hAnsi="Gill Sans MT"/>
        </w:rPr>
        <w:t>a) Alternat automatisé par feux tricolores :</w:t>
      </w:r>
    </w:p>
    <w:p w14:paraId="1B358D13" w14:textId="77777777" w:rsidR="005C421D" w:rsidRPr="005D6123" w:rsidRDefault="005C421D" w:rsidP="005C421D">
      <w:pPr>
        <w:pStyle w:val="NormalWeb"/>
        <w:numPr>
          <w:ilvl w:val="0"/>
          <w:numId w:val="41"/>
        </w:numPr>
        <w:rPr>
          <w:rFonts w:ascii="Gill Sans MT" w:hAnsi="Gill Sans MT"/>
        </w:rPr>
      </w:pPr>
      <w:r w:rsidRPr="005D6123">
        <w:rPr>
          <w:rStyle w:val="lev"/>
          <w:rFonts w:ascii="Gill Sans MT" w:hAnsi="Gill Sans MT"/>
        </w:rPr>
        <w:t>L’amenée, le déploiement, la mise en fonctionnement et le réglage</w:t>
      </w:r>
      <w:r w:rsidRPr="005D6123">
        <w:rPr>
          <w:rFonts w:ascii="Gill Sans MT" w:hAnsi="Gill Sans MT"/>
        </w:rPr>
        <w:t xml:space="preserve"> d’un système de feux tricolores temporaires assurant l’alternat de circulation en toute sécurité ;</w:t>
      </w:r>
    </w:p>
    <w:p w14:paraId="7071DAF4" w14:textId="77777777" w:rsidR="005C421D" w:rsidRPr="005D6123" w:rsidRDefault="005C421D" w:rsidP="005C421D">
      <w:pPr>
        <w:pStyle w:val="NormalWeb"/>
        <w:numPr>
          <w:ilvl w:val="0"/>
          <w:numId w:val="41"/>
        </w:numPr>
        <w:rPr>
          <w:rFonts w:ascii="Gill Sans MT" w:hAnsi="Gill Sans MT"/>
        </w:rPr>
      </w:pPr>
      <w:r w:rsidRPr="005D6123">
        <w:rPr>
          <w:rStyle w:val="lev"/>
          <w:rFonts w:ascii="Gill Sans MT" w:hAnsi="Gill Sans MT"/>
        </w:rPr>
        <w:t>La maintenance et la surveillance</w:t>
      </w:r>
      <w:r w:rsidRPr="005D6123">
        <w:rPr>
          <w:rFonts w:ascii="Gill Sans MT" w:hAnsi="Gill Sans MT"/>
        </w:rPr>
        <w:t xml:space="preserve"> du dispositif pendant toute la durée de l’intervention (réglage des cycles, alimentation, repositionnements éventuels) ;</w:t>
      </w:r>
    </w:p>
    <w:p w14:paraId="5AE9C6AA" w14:textId="77777777" w:rsidR="005C421D" w:rsidRPr="005D6123" w:rsidRDefault="005C421D" w:rsidP="005C421D">
      <w:pPr>
        <w:pStyle w:val="NormalWeb"/>
        <w:numPr>
          <w:ilvl w:val="0"/>
          <w:numId w:val="41"/>
        </w:numPr>
        <w:rPr>
          <w:rFonts w:ascii="Gill Sans MT" w:hAnsi="Gill Sans MT"/>
        </w:rPr>
      </w:pPr>
      <w:r w:rsidRPr="005D6123">
        <w:rPr>
          <w:rStyle w:val="lev"/>
          <w:rFonts w:ascii="Gill Sans MT" w:hAnsi="Gill Sans MT"/>
        </w:rPr>
        <w:t>Le repliement complet</w:t>
      </w:r>
      <w:r w:rsidRPr="005D6123">
        <w:rPr>
          <w:rFonts w:ascii="Gill Sans MT" w:hAnsi="Gill Sans MT"/>
        </w:rPr>
        <w:t xml:space="preserve"> du matériel en fin de demi-journée ou d’intervention ;</w:t>
      </w:r>
    </w:p>
    <w:p w14:paraId="557743B2" w14:textId="77777777" w:rsidR="005C421D" w:rsidRPr="005D6123" w:rsidRDefault="005C421D" w:rsidP="005C421D">
      <w:pPr>
        <w:pStyle w:val="NormalWeb"/>
        <w:numPr>
          <w:ilvl w:val="0"/>
          <w:numId w:val="41"/>
        </w:numPr>
        <w:rPr>
          <w:rFonts w:ascii="Gill Sans MT" w:hAnsi="Gill Sans MT"/>
        </w:rPr>
      </w:pPr>
      <w:r w:rsidRPr="005D6123">
        <w:rPr>
          <w:rStyle w:val="lev"/>
          <w:rFonts w:ascii="Gill Sans MT" w:hAnsi="Gill Sans MT"/>
        </w:rPr>
        <w:t>La signalisation réglementaire de part et d’autre de la zone de chantier</w:t>
      </w:r>
      <w:r w:rsidRPr="005D6123">
        <w:rPr>
          <w:rFonts w:ascii="Gill Sans MT" w:hAnsi="Gill Sans MT"/>
        </w:rPr>
        <w:t>, conformément aux prescriptions du Cerema et du Code de la Route.</w:t>
      </w:r>
    </w:p>
    <w:p w14:paraId="5B6CD8A2" w14:textId="77777777" w:rsidR="005C421D" w:rsidRPr="005D6123" w:rsidRDefault="005C421D" w:rsidP="005C421D">
      <w:pPr>
        <w:pStyle w:val="Titre5"/>
        <w:rPr>
          <w:rFonts w:ascii="Gill Sans MT" w:hAnsi="Gill Sans MT"/>
        </w:rPr>
      </w:pPr>
      <w:r w:rsidRPr="005D6123">
        <w:rPr>
          <w:rFonts w:ascii="Gill Sans MT" w:hAnsi="Gill Sans MT"/>
        </w:rPr>
        <w:t>b) Alternat manuel :</w:t>
      </w:r>
    </w:p>
    <w:p w14:paraId="79BF97F0" w14:textId="77777777" w:rsidR="005C421D" w:rsidRPr="005D6123" w:rsidRDefault="005C421D" w:rsidP="005C421D">
      <w:pPr>
        <w:pStyle w:val="NormalWeb"/>
        <w:numPr>
          <w:ilvl w:val="0"/>
          <w:numId w:val="42"/>
        </w:numPr>
        <w:rPr>
          <w:rFonts w:ascii="Gill Sans MT" w:hAnsi="Gill Sans MT"/>
        </w:rPr>
      </w:pPr>
      <w:r w:rsidRPr="005D6123">
        <w:rPr>
          <w:rStyle w:val="lev"/>
          <w:rFonts w:ascii="Gill Sans MT" w:hAnsi="Gill Sans MT"/>
        </w:rPr>
        <w:t>La mobilisation de deux agents qualifiés</w:t>
      </w:r>
      <w:r w:rsidRPr="005D6123">
        <w:rPr>
          <w:rFonts w:ascii="Gill Sans MT" w:hAnsi="Gill Sans MT"/>
        </w:rPr>
        <w:t>, affectés à la gestion manuelle de la circulation à l’aide de piquets K10 et gilets haute visibilité ;</w:t>
      </w:r>
    </w:p>
    <w:p w14:paraId="4634D144" w14:textId="77777777" w:rsidR="005C421D" w:rsidRPr="005D6123" w:rsidRDefault="005C421D" w:rsidP="005C421D">
      <w:pPr>
        <w:pStyle w:val="NormalWeb"/>
        <w:numPr>
          <w:ilvl w:val="0"/>
          <w:numId w:val="42"/>
        </w:numPr>
        <w:rPr>
          <w:rFonts w:ascii="Gill Sans MT" w:hAnsi="Gill Sans MT"/>
        </w:rPr>
      </w:pPr>
      <w:r w:rsidRPr="005D6123">
        <w:rPr>
          <w:rStyle w:val="lev"/>
          <w:rFonts w:ascii="Gill Sans MT" w:hAnsi="Gill Sans MT"/>
        </w:rPr>
        <w:t>La coordination et la régulation alternée du trafic</w:t>
      </w:r>
      <w:r w:rsidRPr="005D6123">
        <w:rPr>
          <w:rFonts w:ascii="Gill Sans MT" w:hAnsi="Gill Sans MT"/>
        </w:rPr>
        <w:t xml:space="preserve"> pendant toute la durée de l’intervention ;</w:t>
      </w:r>
    </w:p>
    <w:p w14:paraId="734CF9F0" w14:textId="77777777" w:rsidR="005C421D" w:rsidRPr="005D6123" w:rsidRDefault="005C421D" w:rsidP="005C421D">
      <w:pPr>
        <w:pStyle w:val="NormalWeb"/>
        <w:numPr>
          <w:ilvl w:val="0"/>
          <w:numId w:val="42"/>
        </w:numPr>
        <w:rPr>
          <w:rFonts w:ascii="Gill Sans MT" w:hAnsi="Gill Sans MT"/>
        </w:rPr>
      </w:pPr>
      <w:r w:rsidRPr="005D6123">
        <w:rPr>
          <w:rStyle w:val="lev"/>
          <w:rFonts w:ascii="Gill Sans MT" w:hAnsi="Gill Sans MT"/>
        </w:rPr>
        <w:t>Le repli du dispositif</w:t>
      </w:r>
      <w:r w:rsidRPr="005D6123">
        <w:rPr>
          <w:rFonts w:ascii="Gill Sans MT" w:hAnsi="Gill Sans MT"/>
        </w:rPr>
        <w:t>, y compris le rangement du matériel utilisé, à la fin de chaque demi-journée.</w:t>
      </w:r>
    </w:p>
    <w:p w14:paraId="3C2B892B" w14:textId="77777777" w:rsidR="007E0148" w:rsidRPr="005D6123" w:rsidRDefault="007E0148" w:rsidP="007E0148">
      <w:pPr>
        <w:pStyle w:val="Titre3"/>
      </w:pPr>
      <w:bookmarkStart w:id="57" w:name="_Toc201667115"/>
      <w:r w:rsidRPr="005D6123">
        <w:t>Contraintes particulières</w:t>
      </w:r>
      <w:bookmarkEnd w:id="57"/>
    </w:p>
    <w:p w14:paraId="3227C17F" w14:textId="77777777" w:rsidR="005C421D" w:rsidRPr="005C421D" w:rsidRDefault="005C421D" w:rsidP="005C421D">
      <w:pPr>
        <w:numPr>
          <w:ilvl w:val="0"/>
          <w:numId w:val="43"/>
        </w:numPr>
        <w:spacing w:before="100" w:beforeAutospacing="1" w:after="100" w:afterAutospacing="1" w:line="240" w:lineRule="auto"/>
        <w:rPr>
          <w:rFonts w:ascii="Gill Sans MT" w:eastAsia="Times New Roman" w:hAnsi="Gill Sans MT" w:cs="Times New Roman"/>
          <w:sz w:val="24"/>
          <w:szCs w:val="24"/>
          <w:lang w:eastAsia="fr-FR"/>
        </w:rPr>
      </w:pPr>
      <w:r w:rsidRPr="005C421D">
        <w:rPr>
          <w:rFonts w:ascii="Gill Sans MT" w:eastAsia="Times New Roman" w:hAnsi="Gill Sans MT" w:cs="Times New Roman"/>
          <w:sz w:val="24"/>
          <w:szCs w:val="24"/>
          <w:lang w:eastAsia="fr-FR"/>
        </w:rPr>
        <w:t xml:space="preserve">Le choix du dispositif (manuel ou automatisé) devra être </w:t>
      </w:r>
      <w:r w:rsidRPr="005D6123">
        <w:rPr>
          <w:rFonts w:ascii="Gill Sans MT" w:eastAsia="Times New Roman" w:hAnsi="Gill Sans MT" w:cs="Times New Roman"/>
          <w:b/>
          <w:bCs/>
          <w:sz w:val="24"/>
          <w:szCs w:val="24"/>
          <w:lang w:eastAsia="fr-FR"/>
        </w:rPr>
        <w:t>validé en amont</w:t>
      </w:r>
      <w:r w:rsidRPr="005C421D">
        <w:rPr>
          <w:rFonts w:ascii="Gill Sans MT" w:eastAsia="Times New Roman" w:hAnsi="Gill Sans MT" w:cs="Times New Roman"/>
          <w:sz w:val="24"/>
          <w:szCs w:val="24"/>
          <w:lang w:eastAsia="fr-FR"/>
        </w:rPr>
        <w:t xml:space="preserve"> par le maître d’ouvrage ou le représentant de l’exploitation portuaire, en fonction du niveau de trafic, de la durée estimée et des contraintes de visibilité.</w:t>
      </w:r>
    </w:p>
    <w:p w14:paraId="3A36FBD4" w14:textId="77777777" w:rsidR="005C421D" w:rsidRPr="005C421D" w:rsidRDefault="005C421D" w:rsidP="005C421D">
      <w:pPr>
        <w:numPr>
          <w:ilvl w:val="0"/>
          <w:numId w:val="43"/>
        </w:numPr>
        <w:spacing w:before="100" w:beforeAutospacing="1" w:after="100" w:afterAutospacing="1" w:line="240" w:lineRule="auto"/>
        <w:rPr>
          <w:rFonts w:ascii="Gill Sans MT" w:eastAsia="Times New Roman" w:hAnsi="Gill Sans MT" w:cs="Times New Roman"/>
          <w:sz w:val="24"/>
          <w:szCs w:val="24"/>
          <w:lang w:eastAsia="fr-FR"/>
        </w:rPr>
      </w:pPr>
      <w:r w:rsidRPr="005C421D">
        <w:rPr>
          <w:rFonts w:ascii="Gill Sans MT" w:eastAsia="Times New Roman" w:hAnsi="Gill Sans MT" w:cs="Times New Roman"/>
          <w:sz w:val="24"/>
          <w:szCs w:val="24"/>
          <w:lang w:eastAsia="fr-FR"/>
        </w:rPr>
        <w:t xml:space="preserve">L'entreprise devra </w:t>
      </w:r>
      <w:r w:rsidRPr="005D6123">
        <w:rPr>
          <w:rFonts w:ascii="Gill Sans MT" w:eastAsia="Times New Roman" w:hAnsi="Gill Sans MT" w:cs="Times New Roman"/>
          <w:b/>
          <w:bCs/>
          <w:sz w:val="24"/>
          <w:szCs w:val="24"/>
          <w:lang w:eastAsia="fr-FR"/>
        </w:rPr>
        <w:t>mettre en œuvre les moyens de signalisation temporaire réglementaire</w:t>
      </w:r>
      <w:r w:rsidRPr="005C421D">
        <w:rPr>
          <w:rFonts w:ascii="Gill Sans MT" w:eastAsia="Times New Roman" w:hAnsi="Gill Sans MT" w:cs="Times New Roman"/>
          <w:sz w:val="24"/>
          <w:szCs w:val="24"/>
          <w:lang w:eastAsia="fr-FR"/>
        </w:rPr>
        <w:t xml:space="preserve"> en amont et en aval du chantier, avec panneaux, cônes, balisages et feux de chantier adaptés.</w:t>
      </w:r>
    </w:p>
    <w:p w14:paraId="6A67D3EC" w14:textId="77777777" w:rsidR="005C421D" w:rsidRPr="005C421D" w:rsidRDefault="005C421D" w:rsidP="005C421D">
      <w:pPr>
        <w:numPr>
          <w:ilvl w:val="0"/>
          <w:numId w:val="43"/>
        </w:numPr>
        <w:spacing w:before="100" w:beforeAutospacing="1" w:after="100" w:afterAutospacing="1" w:line="240" w:lineRule="auto"/>
        <w:rPr>
          <w:rFonts w:ascii="Gill Sans MT" w:eastAsia="Times New Roman" w:hAnsi="Gill Sans MT" w:cs="Times New Roman"/>
          <w:sz w:val="24"/>
          <w:szCs w:val="24"/>
          <w:lang w:eastAsia="fr-FR"/>
        </w:rPr>
      </w:pPr>
      <w:r w:rsidRPr="005C421D">
        <w:rPr>
          <w:rFonts w:ascii="Gill Sans MT" w:eastAsia="Times New Roman" w:hAnsi="Gill Sans MT" w:cs="Times New Roman"/>
          <w:sz w:val="24"/>
          <w:szCs w:val="24"/>
          <w:lang w:eastAsia="fr-FR"/>
        </w:rPr>
        <w:t xml:space="preserve">En cas de configuration à visibilité réduite ou à fort trafic, </w:t>
      </w:r>
      <w:r w:rsidRPr="005D6123">
        <w:rPr>
          <w:rFonts w:ascii="Gill Sans MT" w:eastAsia="Times New Roman" w:hAnsi="Gill Sans MT" w:cs="Times New Roman"/>
          <w:b/>
          <w:bCs/>
          <w:sz w:val="24"/>
          <w:szCs w:val="24"/>
          <w:lang w:eastAsia="fr-FR"/>
        </w:rPr>
        <w:t>l’option manuelle pourra être imposée</w:t>
      </w:r>
      <w:r w:rsidRPr="005C421D">
        <w:rPr>
          <w:rFonts w:ascii="Gill Sans MT" w:eastAsia="Times New Roman" w:hAnsi="Gill Sans MT" w:cs="Times New Roman"/>
          <w:sz w:val="24"/>
          <w:szCs w:val="24"/>
          <w:lang w:eastAsia="fr-FR"/>
        </w:rPr>
        <w:t xml:space="preserve"> par le maître d’ouvrage pour renforcer la sécurité.</w:t>
      </w:r>
    </w:p>
    <w:p w14:paraId="2C39F1C2" w14:textId="77777777" w:rsidR="005C421D" w:rsidRPr="005C421D" w:rsidRDefault="005C421D" w:rsidP="005C421D">
      <w:pPr>
        <w:numPr>
          <w:ilvl w:val="0"/>
          <w:numId w:val="43"/>
        </w:numPr>
        <w:spacing w:before="100" w:beforeAutospacing="1" w:after="100" w:afterAutospacing="1" w:line="240" w:lineRule="auto"/>
        <w:rPr>
          <w:rFonts w:ascii="Gill Sans MT" w:eastAsia="Times New Roman" w:hAnsi="Gill Sans MT" w:cs="Times New Roman"/>
          <w:sz w:val="24"/>
          <w:szCs w:val="24"/>
          <w:lang w:eastAsia="fr-FR"/>
        </w:rPr>
      </w:pPr>
      <w:r w:rsidRPr="005C421D">
        <w:rPr>
          <w:rFonts w:ascii="Gill Sans MT" w:eastAsia="Times New Roman" w:hAnsi="Gill Sans MT" w:cs="Times New Roman"/>
          <w:sz w:val="24"/>
          <w:szCs w:val="24"/>
          <w:lang w:eastAsia="fr-FR"/>
        </w:rPr>
        <w:t>La demi-journée est entendue comme toute plage horaire d’intervention continue n’excédant pas 4 heures consécutives. Au-delà, une seconde prestation pourra être valorisée.</w:t>
      </w:r>
    </w:p>
    <w:p w14:paraId="0C62C59C" w14:textId="0F68DFF0" w:rsidR="007E0148" w:rsidRPr="005D6123" w:rsidRDefault="007E0148">
      <w:pPr>
        <w:rPr>
          <w:rFonts w:ascii="Gill Sans MT" w:eastAsia="Times New Roman" w:hAnsi="Gill Sans MT" w:cs="Times New Roman"/>
          <w:sz w:val="24"/>
          <w:szCs w:val="24"/>
          <w:lang w:eastAsia="fr-FR"/>
        </w:rPr>
      </w:pPr>
      <w:r w:rsidRPr="005D6123">
        <w:rPr>
          <w:rFonts w:ascii="Gill Sans MT" w:eastAsia="Times New Roman" w:hAnsi="Gill Sans MT" w:cs="Times New Roman"/>
          <w:sz w:val="24"/>
          <w:szCs w:val="24"/>
          <w:lang w:eastAsia="fr-FR"/>
        </w:rPr>
        <w:br w:type="page"/>
      </w:r>
    </w:p>
    <w:p w14:paraId="1A667750" w14:textId="71855589" w:rsidR="007E0148" w:rsidRPr="005D6123" w:rsidRDefault="005C421D" w:rsidP="007E0148">
      <w:pPr>
        <w:pStyle w:val="Titre2"/>
      </w:pPr>
      <w:bookmarkStart w:id="58" w:name="_Toc201667116"/>
      <w:r w:rsidRPr="005D6123">
        <w:lastRenderedPageBreak/>
        <w:t>Curage de regard</w:t>
      </w:r>
      <w:bookmarkEnd w:id="58"/>
    </w:p>
    <w:p w14:paraId="67FC0550" w14:textId="77777777" w:rsidR="007E0148" w:rsidRPr="005D6123" w:rsidRDefault="007E0148" w:rsidP="007E0148">
      <w:pPr>
        <w:pStyle w:val="Titre3"/>
      </w:pPr>
      <w:bookmarkStart w:id="59" w:name="_Toc201667117"/>
      <w:r w:rsidRPr="005D6123">
        <w:t>Objet de la prestation</w:t>
      </w:r>
      <w:bookmarkEnd w:id="59"/>
    </w:p>
    <w:p w14:paraId="23CA2FF1" w14:textId="77777777" w:rsidR="005C421D" w:rsidRPr="005D6123" w:rsidRDefault="005C421D" w:rsidP="005C421D">
      <w:pPr>
        <w:pStyle w:val="NormalWeb"/>
        <w:rPr>
          <w:rFonts w:ascii="Gill Sans MT" w:hAnsi="Gill Sans MT"/>
        </w:rPr>
      </w:pPr>
      <w:r w:rsidRPr="005D6123">
        <w:rPr>
          <w:rFonts w:ascii="Gill Sans MT" w:hAnsi="Gill Sans MT"/>
        </w:rPr>
        <w:t xml:space="preserve">Cette prestation rémunère, </w:t>
      </w:r>
      <w:r w:rsidRPr="005D6123">
        <w:rPr>
          <w:rStyle w:val="lev"/>
          <w:rFonts w:ascii="Gill Sans MT" w:hAnsi="Gill Sans MT"/>
        </w:rPr>
        <w:t>à l’unité</w:t>
      </w:r>
      <w:r w:rsidRPr="005D6123">
        <w:rPr>
          <w:rFonts w:ascii="Gill Sans MT" w:hAnsi="Gill Sans MT"/>
        </w:rPr>
        <w:t xml:space="preserve">, le curage complet d’un regard de visite situé sur un réseau gravitaire, quel que soit son usage (eaux usées, eaux pluviales, ou mixte). Elle est distinguée en deux catégories selon la </w:t>
      </w:r>
      <w:r w:rsidRPr="005D6123">
        <w:rPr>
          <w:rStyle w:val="lev"/>
          <w:rFonts w:ascii="Gill Sans MT" w:hAnsi="Gill Sans MT"/>
        </w:rPr>
        <w:t>section intérieure du regard</w:t>
      </w:r>
      <w:r w:rsidRPr="005D6123">
        <w:rPr>
          <w:rFonts w:ascii="Gill Sans MT" w:hAnsi="Gill Sans MT"/>
        </w:rPr>
        <w:t>.</w:t>
      </w:r>
    </w:p>
    <w:p w14:paraId="1E9DFA35" w14:textId="77777777" w:rsidR="005C421D" w:rsidRPr="005D6123" w:rsidRDefault="005C421D" w:rsidP="005C421D">
      <w:pPr>
        <w:pStyle w:val="NormalWeb"/>
        <w:rPr>
          <w:rFonts w:ascii="Gill Sans MT" w:hAnsi="Gill Sans MT"/>
        </w:rPr>
      </w:pPr>
      <w:r w:rsidRPr="005D6123">
        <w:rPr>
          <w:rFonts w:ascii="Gill Sans MT" w:hAnsi="Gill Sans MT"/>
        </w:rPr>
        <w:t>Le curage vise à assurer la bonne fonctionnalité des ouvrages en retirant tous les dépôts solides, sédiments, encombrants ou matières organiques obstruant le regard ou réduisant sa capacité hydraulique</w:t>
      </w:r>
    </w:p>
    <w:p w14:paraId="24C3BB97" w14:textId="77777777" w:rsidR="005C421D" w:rsidRPr="005D6123" w:rsidRDefault="005C421D" w:rsidP="005C421D">
      <w:pPr>
        <w:pStyle w:val="Titre3"/>
      </w:pPr>
      <w:bookmarkStart w:id="60" w:name="_Toc201667118"/>
      <w:r w:rsidRPr="005D6123">
        <w:t>Deux tranches de section sont définies :</w:t>
      </w:r>
      <w:bookmarkEnd w:id="60"/>
    </w:p>
    <w:p w14:paraId="712CC3AB" w14:textId="64C2EB24" w:rsidR="005C421D" w:rsidRPr="005D6123" w:rsidRDefault="005C421D" w:rsidP="005C421D">
      <w:pPr>
        <w:pStyle w:val="Titre4"/>
        <w:rPr>
          <w:rFonts w:ascii="Gill Sans MT" w:hAnsi="Gill Sans MT"/>
        </w:rPr>
      </w:pPr>
      <w:r w:rsidRPr="005D6123">
        <w:rPr>
          <w:rFonts w:ascii="Gill Sans MT" w:hAnsi="Gill Sans MT"/>
        </w:rPr>
        <w:t>Regard de section ≤ 800 x 800 mm</w:t>
      </w:r>
    </w:p>
    <w:p w14:paraId="5D5B6BEF" w14:textId="77777777" w:rsidR="005C421D" w:rsidRPr="005D6123" w:rsidRDefault="005C421D" w:rsidP="005C421D">
      <w:pPr>
        <w:pStyle w:val="NormalWeb"/>
        <w:rPr>
          <w:rFonts w:ascii="Gill Sans MT" w:hAnsi="Gill Sans MT"/>
        </w:rPr>
      </w:pPr>
      <w:r w:rsidRPr="005D6123">
        <w:rPr>
          <w:rFonts w:ascii="Gill Sans MT" w:hAnsi="Gill Sans MT"/>
        </w:rPr>
        <w:t>Cette prestation comprend :</w:t>
      </w:r>
    </w:p>
    <w:p w14:paraId="1748908F" w14:textId="77777777" w:rsidR="005C421D" w:rsidRPr="005D6123" w:rsidRDefault="005C421D" w:rsidP="005C421D">
      <w:pPr>
        <w:pStyle w:val="NormalWeb"/>
        <w:numPr>
          <w:ilvl w:val="0"/>
          <w:numId w:val="44"/>
        </w:numPr>
        <w:rPr>
          <w:rFonts w:ascii="Gill Sans MT" w:hAnsi="Gill Sans MT"/>
        </w:rPr>
      </w:pPr>
      <w:r w:rsidRPr="005D6123">
        <w:rPr>
          <w:rStyle w:val="lev"/>
          <w:rFonts w:ascii="Gill Sans MT" w:hAnsi="Gill Sans MT"/>
        </w:rPr>
        <w:t>La mise à disposition des personnels et des matériels adaptés</w:t>
      </w:r>
      <w:r w:rsidRPr="005D6123">
        <w:rPr>
          <w:rFonts w:ascii="Gill Sans MT" w:hAnsi="Gill Sans MT"/>
        </w:rPr>
        <w:t>, positionnés à pied d’œuvre sur le regard à curer ;</w:t>
      </w:r>
    </w:p>
    <w:p w14:paraId="55DE8488" w14:textId="77777777" w:rsidR="005C421D" w:rsidRPr="005D6123" w:rsidRDefault="005C421D" w:rsidP="005C421D">
      <w:pPr>
        <w:pStyle w:val="NormalWeb"/>
        <w:numPr>
          <w:ilvl w:val="0"/>
          <w:numId w:val="44"/>
        </w:numPr>
        <w:rPr>
          <w:rFonts w:ascii="Gill Sans MT" w:hAnsi="Gill Sans MT"/>
        </w:rPr>
      </w:pPr>
      <w:r w:rsidRPr="005D6123">
        <w:rPr>
          <w:rStyle w:val="lev"/>
          <w:rFonts w:ascii="Gill Sans MT" w:hAnsi="Gill Sans MT"/>
        </w:rPr>
        <w:t>La mise en place et la gestion du balisage temporaire de sécurité</w:t>
      </w:r>
      <w:r w:rsidRPr="005D6123">
        <w:rPr>
          <w:rFonts w:ascii="Gill Sans MT" w:hAnsi="Gill Sans MT"/>
        </w:rPr>
        <w:t>, conforme à la réglementation, à l’exclusion des dispositifs d’alternat (traités séparément) ;</w:t>
      </w:r>
    </w:p>
    <w:p w14:paraId="548F334A" w14:textId="77777777" w:rsidR="005C421D" w:rsidRPr="005D6123" w:rsidRDefault="005C421D" w:rsidP="005C421D">
      <w:pPr>
        <w:pStyle w:val="NormalWeb"/>
        <w:numPr>
          <w:ilvl w:val="0"/>
          <w:numId w:val="44"/>
        </w:numPr>
        <w:rPr>
          <w:rFonts w:ascii="Gill Sans MT" w:hAnsi="Gill Sans MT"/>
        </w:rPr>
      </w:pPr>
      <w:r w:rsidRPr="005D6123">
        <w:rPr>
          <w:rStyle w:val="lev"/>
          <w:rFonts w:ascii="Gill Sans MT" w:hAnsi="Gill Sans MT"/>
        </w:rPr>
        <w:t>L’ouverture du tampon, le nettoyage et l’évacuation manuelle ou mécanisée</w:t>
      </w:r>
      <w:r w:rsidRPr="005D6123">
        <w:rPr>
          <w:rFonts w:ascii="Gill Sans MT" w:hAnsi="Gill Sans MT"/>
        </w:rPr>
        <w:t xml:space="preserve"> (pompe, aspiration, jet, raclette, etc.) des sédiments, déchets, sable, graviers, hydrocarbures et autres dépôts solides ;</w:t>
      </w:r>
    </w:p>
    <w:p w14:paraId="14AF8E94" w14:textId="77777777" w:rsidR="005C421D" w:rsidRPr="005D6123" w:rsidRDefault="005C421D" w:rsidP="005C421D">
      <w:pPr>
        <w:pStyle w:val="NormalWeb"/>
        <w:numPr>
          <w:ilvl w:val="0"/>
          <w:numId w:val="44"/>
        </w:numPr>
        <w:rPr>
          <w:rFonts w:ascii="Gill Sans MT" w:hAnsi="Gill Sans MT"/>
        </w:rPr>
      </w:pPr>
      <w:r w:rsidRPr="005D6123">
        <w:rPr>
          <w:rStyle w:val="lev"/>
          <w:rFonts w:ascii="Gill Sans MT" w:hAnsi="Gill Sans MT"/>
        </w:rPr>
        <w:t>Le curage du fond de regard</w:t>
      </w:r>
      <w:r w:rsidRPr="005D6123">
        <w:rPr>
          <w:rFonts w:ascii="Gill Sans MT" w:hAnsi="Gill Sans MT"/>
        </w:rPr>
        <w:t>, des parois et de la partie amont/aval du réseau immédiat pour garantir la circulation des flux ;</w:t>
      </w:r>
    </w:p>
    <w:p w14:paraId="2DFD7E70" w14:textId="77777777" w:rsidR="005C421D" w:rsidRPr="005D6123" w:rsidRDefault="005C421D" w:rsidP="005C421D">
      <w:pPr>
        <w:pStyle w:val="NormalWeb"/>
        <w:numPr>
          <w:ilvl w:val="0"/>
          <w:numId w:val="44"/>
        </w:numPr>
        <w:rPr>
          <w:rFonts w:ascii="Gill Sans MT" w:hAnsi="Gill Sans MT"/>
        </w:rPr>
      </w:pPr>
      <w:r w:rsidRPr="005D6123">
        <w:rPr>
          <w:rStyle w:val="lev"/>
          <w:rFonts w:ascii="Gill Sans MT" w:hAnsi="Gill Sans MT"/>
        </w:rPr>
        <w:t>Le chargement, le transport, le dépotage et l’acheminement vers les filières agréées</w:t>
      </w:r>
      <w:r w:rsidRPr="005D6123">
        <w:rPr>
          <w:rFonts w:ascii="Gill Sans MT" w:hAnsi="Gill Sans MT"/>
        </w:rPr>
        <w:t xml:space="preserve"> des produits extraits, avec bordereaux de suivi des déchets si nécessaires ;</w:t>
      </w:r>
    </w:p>
    <w:p w14:paraId="70E84AC7" w14:textId="77777777" w:rsidR="005C421D" w:rsidRPr="005D6123" w:rsidRDefault="005C421D" w:rsidP="005C421D">
      <w:pPr>
        <w:pStyle w:val="NormalWeb"/>
        <w:numPr>
          <w:ilvl w:val="0"/>
          <w:numId w:val="44"/>
        </w:numPr>
        <w:rPr>
          <w:rFonts w:ascii="Gill Sans MT" w:hAnsi="Gill Sans MT"/>
        </w:rPr>
      </w:pPr>
      <w:r w:rsidRPr="005D6123">
        <w:rPr>
          <w:rStyle w:val="lev"/>
          <w:rFonts w:ascii="Gill Sans MT" w:hAnsi="Gill Sans MT"/>
        </w:rPr>
        <w:t>Le nettoyage du chantier en fin d’intervention</w:t>
      </w:r>
      <w:r w:rsidRPr="005D6123">
        <w:rPr>
          <w:rFonts w:ascii="Gill Sans MT" w:hAnsi="Gill Sans MT"/>
        </w:rPr>
        <w:t>, la repose et la fermeture sécurisée du tampon.</w:t>
      </w:r>
    </w:p>
    <w:p w14:paraId="1A89A80F" w14:textId="666CA15C" w:rsidR="005C421D" w:rsidRPr="005D6123" w:rsidRDefault="005C421D" w:rsidP="005C421D">
      <w:pPr>
        <w:pStyle w:val="Titre4"/>
        <w:rPr>
          <w:rFonts w:ascii="Gill Sans MT" w:hAnsi="Gill Sans MT"/>
        </w:rPr>
      </w:pPr>
      <w:r w:rsidRPr="005D6123">
        <w:rPr>
          <w:rFonts w:ascii="Gill Sans MT" w:hAnsi="Gill Sans MT"/>
        </w:rPr>
        <w:t>Regard de section &gt; 800 x 800 mm</w:t>
      </w:r>
    </w:p>
    <w:p w14:paraId="2E01135A" w14:textId="77777777" w:rsidR="005C421D" w:rsidRPr="005D6123" w:rsidRDefault="005C421D" w:rsidP="005C421D">
      <w:pPr>
        <w:pStyle w:val="NormalWeb"/>
        <w:rPr>
          <w:rFonts w:ascii="Gill Sans MT" w:hAnsi="Gill Sans MT"/>
        </w:rPr>
      </w:pPr>
      <w:r w:rsidRPr="005D6123">
        <w:rPr>
          <w:rFonts w:ascii="Gill Sans MT" w:hAnsi="Gill Sans MT"/>
        </w:rPr>
        <w:t>Cette prestation s’applique aux regards de grandes dimensions, souvent liés à des réseaux de forte capacité ou à des ouvrages techniques (déversoirs d’orage, regards d’interception, etc.).</w:t>
      </w:r>
    </w:p>
    <w:p w14:paraId="7A503D9B" w14:textId="77777777" w:rsidR="005C421D" w:rsidRPr="005D6123" w:rsidRDefault="005C421D" w:rsidP="005C421D">
      <w:pPr>
        <w:pStyle w:val="NormalWeb"/>
        <w:rPr>
          <w:rFonts w:ascii="Gill Sans MT" w:hAnsi="Gill Sans MT"/>
        </w:rPr>
      </w:pPr>
      <w:r w:rsidRPr="005D6123">
        <w:rPr>
          <w:rFonts w:ascii="Gill Sans MT" w:hAnsi="Gill Sans MT"/>
        </w:rPr>
        <w:t>Elle comprend l’intégralité des prestations mentionnées en 5.4.1, avec les adaptations suivantes :</w:t>
      </w:r>
    </w:p>
    <w:p w14:paraId="7358624F" w14:textId="77777777" w:rsidR="005C421D" w:rsidRPr="005D6123" w:rsidRDefault="005C421D" w:rsidP="005C421D">
      <w:pPr>
        <w:pStyle w:val="NormalWeb"/>
        <w:numPr>
          <w:ilvl w:val="0"/>
          <w:numId w:val="45"/>
        </w:numPr>
        <w:rPr>
          <w:rFonts w:ascii="Gill Sans MT" w:hAnsi="Gill Sans MT"/>
        </w:rPr>
      </w:pPr>
      <w:r w:rsidRPr="005D6123">
        <w:rPr>
          <w:rStyle w:val="lev"/>
          <w:rFonts w:ascii="Gill Sans MT" w:hAnsi="Gill Sans MT"/>
        </w:rPr>
        <w:t>Mobilisation de matériels spécifiques</w:t>
      </w:r>
      <w:r w:rsidRPr="005D6123">
        <w:rPr>
          <w:rFonts w:ascii="Gill Sans MT" w:hAnsi="Gill Sans MT"/>
        </w:rPr>
        <w:t xml:space="preserve"> (échelle, harnais, tripode, détecteur de gaz, ventilation) pour une intervention sécurisée en espace confiné si nécessaire ;</w:t>
      </w:r>
    </w:p>
    <w:p w14:paraId="20C06C68" w14:textId="77777777" w:rsidR="005C421D" w:rsidRPr="005D6123" w:rsidRDefault="005C421D" w:rsidP="005C421D">
      <w:pPr>
        <w:pStyle w:val="NormalWeb"/>
        <w:numPr>
          <w:ilvl w:val="0"/>
          <w:numId w:val="45"/>
        </w:numPr>
        <w:rPr>
          <w:rFonts w:ascii="Gill Sans MT" w:hAnsi="Gill Sans MT"/>
        </w:rPr>
      </w:pPr>
      <w:r w:rsidRPr="005D6123">
        <w:rPr>
          <w:rStyle w:val="lev"/>
          <w:rFonts w:ascii="Gill Sans MT" w:hAnsi="Gill Sans MT"/>
        </w:rPr>
        <w:t>Intervention en binôme</w:t>
      </w:r>
      <w:r w:rsidRPr="005D6123">
        <w:rPr>
          <w:rFonts w:ascii="Gill Sans MT" w:hAnsi="Gill Sans MT"/>
        </w:rPr>
        <w:t>, avec un surveillant à l’extérieur du regard en cas d’entrée partielle ou totale dans l’ouvrage ;</w:t>
      </w:r>
    </w:p>
    <w:p w14:paraId="110BA76D" w14:textId="77777777" w:rsidR="005C421D" w:rsidRPr="005D6123" w:rsidRDefault="005C421D" w:rsidP="005C421D">
      <w:pPr>
        <w:pStyle w:val="NormalWeb"/>
        <w:numPr>
          <w:ilvl w:val="0"/>
          <w:numId w:val="45"/>
        </w:numPr>
        <w:rPr>
          <w:rFonts w:ascii="Gill Sans MT" w:hAnsi="Gill Sans MT"/>
        </w:rPr>
      </w:pPr>
      <w:r w:rsidRPr="005D6123">
        <w:rPr>
          <w:rStyle w:val="lev"/>
          <w:rFonts w:ascii="Gill Sans MT" w:hAnsi="Gill Sans MT"/>
        </w:rPr>
        <w:t>Méthodes de curage adaptées à la configuration intérieure</w:t>
      </w:r>
      <w:r w:rsidRPr="005D6123">
        <w:rPr>
          <w:rFonts w:ascii="Gill Sans MT" w:hAnsi="Gill Sans MT"/>
        </w:rPr>
        <w:t>, notamment si l’ouvrage présente des zones inaccessibles ou une géométrie complexe.</w:t>
      </w:r>
    </w:p>
    <w:p w14:paraId="0722CBAE" w14:textId="77777777" w:rsidR="005C421D" w:rsidRPr="005D6123" w:rsidRDefault="005C421D" w:rsidP="005C421D">
      <w:pPr>
        <w:pStyle w:val="Titre3"/>
      </w:pPr>
      <w:bookmarkStart w:id="61" w:name="_Toc201667119"/>
      <w:r w:rsidRPr="005D6123">
        <w:t>Prescriptions complémentaires</w:t>
      </w:r>
      <w:bookmarkEnd w:id="61"/>
    </w:p>
    <w:p w14:paraId="5CEC85D6" w14:textId="77777777" w:rsidR="005C421D" w:rsidRPr="005D6123" w:rsidRDefault="005C421D" w:rsidP="005C421D">
      <w:pPr>
        <w:pStyle w:val="NormalWeb"/>
        <w:numPr>
          <w:ilvl w:val="0"/>
          <w:numId w:val="46"/>
        </w:numPr>
        <w:rPr>
          <w:rFonts w:ascii="Gill Sans MT" w:hAnsi="Gill Sans MT"/>
        </w:rPr>
      </w:pPr>
      <w:r w:rsidRPr="005D6123">
        <w:rPr>
          <w:rFonts w:ascii="Gill Sans MT" w:hAnsi="Gill Sans MT"/>
        </w:rPr>
        <w:t xml:space="preserve">L’entreprise doit </w:t>
      </w:r>
      <w:r w:rsidRPr="005D6123">
        <w:rPr>
          <w:rStyle w:val="lev"/>
          <w:rFonts w:ascii="Gill Sans MT" w:hAnsi="Gill Sans MT"/>
        </w:rPr>
        <w:t>prélocaliser les regards</w:t>
      </w:r>
      <w:r w:rsidRPr="005D6123">
        <w:rPr>
          <w:rFonts w:ascii="Gill Sans MT" w:hAnsi="Gill Sans MT"/>
        </w:rPr>
        <w:t xml:space="preserve"> sur plans ou à l’aide de détecteurs si leur repérage est incertain, notamment dans les zones urbanisées ou non cartographiées.</w:t>
      </w:r>
    </w:p>
    <w:p w14:paraId="78D74259" w14:textId="77777777" w:rsidR="005C421D" w:rsidRPr="005D6123" w:rsidRDefault="005C421D" w:rsidP="005C421D">
      <w:pPr>
        <w:pStyle w:val="NormalWeb"/>
        <w:numPr>
          <w:ilvl w:val="0"/>
          <w:numId w:val="46"/>
        </w:numPr>
        <w:rPr>
          <w:rFonts w:ascii="Gill Sans MT" w:hAnsi="Gill Sans MT"/>
        </w:rPr>
      </w:pPr>
      <w:r w:rsidRPr="005D6123">
        <w:rPr>
          <w:rFonts w:ascii="Gill Sans MT" w:hAnsi="Gill Sans MT"/>
        </w:rPr>
        <w:t xml:space="preserve">Les produits extraits devront être </w:t>
      </w:r>
      <w:r w:rsidRPr="005D6123">
        <w:rPr>
          <w:rStyle w:val="lev"/>
          <w:rFonts w:ascii="Gill Sans MT" w:hAnsi="Gill Sans MT"/>
        </w:rPr>
        <w:t>quantifiés, tracés et traités</w:t>
      </w:r>
      <w:r w:rsidRPr="005D6123">
        <w:rPr>
          <w:rFonts w:ascii="Gill Sans MT" w:hAnsi="Gill Sans MT"/>
        </w:rPr>
        <w:t xml:space="preserve"> conformément à la réglementation en vigueur.</w:t>
      </w:r>
    </w:p>
    <w:p w14:paraId="751947D7" w14:textId="77777777" w:rsidR="005C421D" w:rsidRPr="005D6123" w:rsidRDefault="005C421D" w:rsidP="005C421D">
      <w:pPr>
        <w:pStyle w:val="NormalWeb"/>
        <w:numPr>
          <w:ilvl w:val="0"/>
          <w:numId w:val="46"/>
        </w:numPr>
        <w:rPr>
          <w:rFonts w:ascii="Gill Sans MT" w:hAnsi="Gill Sans MT"/>
        </w:rPr>
      </w:pPr>
      <w:r w:rsidRPr="005D6123">
        <w:rPr>
          <w:rFonts w:ascii="Gill Sans MT" w:hAnsi="Gill Sans MT"/>
        </w:rPr>
        <w:lastRenderedPageBreak/>
        <w:t>En cas de regard non accessible, bouché ou non repérable, un rapport circonstancié devra être transmis à la Maîtrise d’Ouvrage.</w:t>
      </w:r>
    </w:p>
    <w:p w14:paraId="4563A2B9" w14:textId="25B5D529" w:rsidR="007E0148" w:rsidRPr="005D6123" w:rsidRDefault="007E0148">
      <w:pPr>
        <w:rPr>
          <w:rFonts w:ascii="Gill Sans MT" w:eastAsia="Times New Roman" w:hAnsi="Gill Sans MT" w:cs="Times New Roman"/>
          <w:sz w:val="24"/>
          <w:szCs w:val="24"/>
          <w:lang w:eastAsia="fr-FR"/>
        </w:rPr>
      </w:pPr>
    </w:p>
    <w:p w14:paraId="5A5B9C0B" w14:textId="00921FED" w:rsidR="007E0148" w:rsidRPr="005D6123" w:rsidRDefault="005C421D" w:rsidP="007E0148">
      <w:pPr>
        <w:pStyle w:val="Titre2"/>
      </w:pPr>
      <w:bookmarkStart w:id="62" w:name="_Toc201667120"/>
      <w:r w:rsidRPr="005D6123">
        <w:t>Débouchage de canalisation par hydro curage</w:t>
      </w:r>
      <w:bookmarkEnd w:id="62"/>
    </w:p>
    <w:p w14:paraId="077E3A60" w14:textId="77777777" w:rsidR="007E0148" w:rsidRPr="005D6123" w:rsidRDefault="007E0148" w:rsidP="007E0148">
      <w:pPr>
        <w:pStyle w:val="Titre3"/>
      </w:pPr>
      <w:bookmarkStart w:id="63" w:name="_Toc201667121"/>
      <w:r w:rsidRPr="005D6123">
        <w:t>Objet de la prestation</w:t>
      </w:r>
      <w:bookmarkEnd w:id="63"/>
    </w:p>
    <w:p w14:paraId="751A1AC8" w14:textId="77777777" w:rsidR="005C421D" w:rsidRPr="005D6123" w:rsidRDefault="005C421D" w:rsidP="005C421D">
      <w:pPr>
        <w:pStyle w:val="NormalWeb"/>
        <w:rPr>
          <w:rFonts w:ascii="Gill Sans MT" w:hAnsi="Gill Sans MT"/>
        </w:rPr>
      </w:pPr>
      <w:r w:rsidRPr="005D6123">
        <w:rPr>
          <w:rFonts w:ascii="Gill Sans MT" w:hAnsi="Gill Sans MT"/>
        </w:rPr>
        <w:t xml:space="preserve">Cette prestation rémunère, </w:t>
      </w:r>
      <w:r w:rsidRPr="005D6123">
        <w:rPr>
          <w:rStyle w:val="lev"/>
          <w:rFonts w:ascii="Gill Sans MT" w:hAnsi="Gill Sans MT"/>
        </w:rPr>
        <w:t>à l’heure</w:t>
      </w:r>
      <w:r w:rsidRPr="005D6123">
        <w:rPr>
          <w:rFonts w:ascii="Gill Sans MT" w:hAnsi="Gill Sans MT"/>
        </w:rPr>
        <w:t xml:space="preserve">, toute opération de débouchage de canalisation rendue inaccessible à l’écoulement du fait d’un bouchon, d’un effondrement partiel, ou d’une accumulation exceptionnelle de matières solides. Le procédé mis en œuvre est un </w:t>
      </w:r>
      <w:r w:rsidRPr="005D6123">
        <w:rPr>
          <w:rStyle w:val="lev"/>
          <w:rFonts w:ascii="Gill Sans MT" w:hAnsi="Gill Sans MT"/>
        </w:rPr>
        <w:t>curage hydrodynamique à haute pression</w:t>
      </w:r>
      <w:r w:rsidRPr="005D6123">
        <w:rPr>
          <w:rFonts w:ascii="Gill Sans MT" w:hAnsi="Gill Sans MT"/>
        </w:rPr>
        <w:t xml:space="preserve">, couplé à un </w:t>
      </w:r>
      <w:r w:rsidRPr="005D6123">
        <w:rPr>
          <w:rStyle w:val="lev"/>
          <w:rFonts w:ascii="Gill Sans MT" w:hAnsi="Gill Sans MT"/>
        </w:rPr>
        <w:t>système de pompage des résidus</w:t>
      </w:r>
      <w:r w:rsidRPr="005D6123">
        <w:rPr>
          <w:rFonts w:ascii="Gill Sans MT" w:hAnsi="Gill Sans MT"/>
        </w:rPr>
        <w:t>.</w:t>
      </w:r>
    </w:p>
    <w:p w14:paraId="05825475" w14:textId="77777777" w:rsidR="005C421D" w:rsidRPr="005D6123" w:rsidRDefault="005C421D" w:rsidP="005C421D">
      <w:pPr>
        <w:pStyle w:val="NormalWeb"/>
        <w:rPr>
          <w:rFonts w:ascii="Gill Sans MT" w:hAnsi="Gill Sans MT"/>
        </w:rPr>
      </w:pPr>
      <w:r w:rsidRPr="005D6123">
        <w:rPr>
          <w:rFonts w:ascii="Gill Sans MT" w:hAnsi="Gill Sans MT"/>
        </w:rPr>
        <w:t xml:space="preserve">Cette intervention est considérée comme une </w:t>
      </w:r>
      <w:r w:rsidRPr="005D6123">
        <w:rPr>
          <w:rStyle w:val="lev"/>
          <w:rFonts w:ascii="Gill Sans MT" w:hAnsi="Gill Sans MT"/>
        </w:rPr>
        <w:t>opération curative</w:t>
      </w:r>
      <w:r w:rsidRPr="005D6123">
        <w:rPr>
          <w:rFonts w:ascii="Gill Sans MT" w:hAnsi="Gill Sans MT"/>
        </w:rPr>
        <w:t xml:space="preserve"> et ponctuelle, à mobiliser en cas de dysfonctionnement avéré du réseau.</w:t>
      </w:r>
    </w:p>
    <w:p w14:paraId="73EED242" w14:textId="77777777" w:rsidR="005C421D" w:rsidRPr="005D6123" w:rsidRDefault="005C421D" w:rsidP="005C421D">
      <w:pPr>
        <w:pStyle w:val="Titre3"/>
      </w:pPr>
      <w:bookmarkStart w:id="64" w:name="_Toc201667122"/>
      <w:r w:rsidRPr="005D6123">
        <w:t>Détail des prestations comprises</w:t>
      </w:r>
      <w:bookmarkEnd w:id="64"/>
    </w:p>
    <w:p w14:paraId="2C05324D" w14:textId="77777777" w:rsidR="005C421D" w:rsidRPr="005D6123" w:rsidRDefault="005C421D" w:rsidP="005C421D">
      <w:pPr>
        <w:pStyle w:val="NormalWeb"/>
        <w:rPr>
          <w:rFonts w:ascii="Gill Sans MT" w:hAnsi="Gill Sans MT"/>
        </w:rPr>
      </w:pPr>
      <w:r w:rsidRPr="005D6123">
        <w:rPr>
          <w:rFonts w:ascii="Gill Sans MT" w:hAnsi="Gill Sans MT"/>
        </w:rPr>
        <w:t>Le prix comprend l’ensemble des opérations suivantes :</w:t>
      </w:r>
    </w:p>
    <w:p w14:paraId="5E67856B" w14:textId="77777777" w:rsidR="005C421D" w:rsidRPr="005D6123" w:rsidRDefault="005C421D" w:rsidP="005C421D">
      <w:pPr>
        <w:pStyle w:val="NormalWeb"/>
        <w:numPr>
          <w:ilvl w:val="0"/>
          <w:numId w:val="47"/>
        </w:numPr>
        <w:rPr>
          <w:rFonts w:ascii="Gill Sans MT" w:hAnsi="Gill Sans MT"/>
        </w:rPr>
      </w:pPr>
      <w:r w:rsidRPr="005D6123">
        <w:rPr>
          <w:rStyle w:val="lev"/>
          <w:rFonts w:ascii="Gill Sans MT" w:hAnsi="Gill Sans MT"/>
        </w:rPr>
        <w:t>La mobilisation à pied d’œuvre des personnels qualifiés et du matériel nécessaire</w:t>
      </w:r>
      <w:r w:rsidRPr="005D6123">
        <w:rPr>
          <w:rFonts w:ascii="Gill Sans MT" w:hAnsi="Gill Sans MT"/>
        </w:rPr>
        <w:t>, notamment un véhicule d’hydrocurage équipé de pompe haute pression et de cuve de récupération ;</w:t>
      </w:r>
    </w:p>
    <w:p w14:paraId="447644B8" w14:textId="77777777" w:rsidR="005C421D" w:rsidRPr="005D6123" w:rsidRDefault="005C421D" w:rsidP="005C421D">
      <w:pPr>
        <w:pStyle w:val="NormalWeb"/>
        <w:numPr>
          <w:ilvl w:val="0"/>
          <w:numId w:val="47"/>
        </w:numPr>
        <w:rPr>
          <w:rFonts w:ascii="Gill Sans MT" w:hAnsi="Gill Sans MT"/>
        </w:rPr>
      </w:pPr>
      <w:r w:rsidRPr="005D6123">
        <w:rPr>
          <w:rStyle w:val="lev"/>
          <w:rFonts w:ascii="Gill Sans MT" w:hAnsi="Gill Sans MT"/>
        </w:rPr>
        <w:t>L’approvisionnement en eau</w:t>
      </w:r>
      <w:r w:rsidRPr="005D6123">
        <w:rPr>
          <w:rFonts w:ascii="Gill Sans MT" w:hAnsi="Gill Sans MT"/>
        </w:rPr>
        <w:t>, soit par réservoir embarqué, soit via un raccordement temporaire à un point d’eau public ou privé, autant que nécessaire au bon déroulement de l’opération ;</w:t>
      </w:r>
    </w:p>
    <w:p w14:paraId="08372170" w14:textId="77777777" w:rsidR="005C421D" w:rsidRPr="005D6123" w:rsidRDefault="005C421D" w:rsidP="005C421D">
      <w:pPr>
        <w:pStyle w:val="NormalWeb"/>
        <w:numPr>
          <w:ilvl w:val="0"/>
          <w:numId w:val="47"/>
        </w:numPr>
        <w:rPr>
          <w:rFonts w:ascii="Gill Sans MT" w:hAnsi="Gill Sans MT"/>
        </w:rPr>
      </w:pPr>
      <w:r w:rsidRPr="005D6123">
        <w:rPr>
          <w:rStyle w:val="lev"/>
          <w:rFonts w:ascii="Gill Sans MT" w:hAnsi="Gill Sans MT"/>
        </w:rPr>
        <w:t>Le débouchage de la canalisation</w:t>
      </w:r>
      <w:r w:rsidRPr="005D6123">
        <w:rPr>
          <w:rFonts w:ascii="Gill Sans MT" w:hAnsi="Gill Sans MT"/>
        </w:rPr>
        <w:t>, quelle que soit sa section, au moyen de furets, buses ou têtes rotatives sous haute pression (généralement entre 40 et 200 bars) ;</w:t>
      </w:r>
    </w:p>
    <w:p w14:paraId="460A69F4" w14:textId="77777777" w:rsidR="005C421D" w:rsidRPr="005D6123" w:rsidRDefault="005C421D" w:rsidP="005C421D">
      <w:pPr>
        <w:pStyle w:val="NormalWeb"/>
        <w:numPr>
          <w:ilvl w:val="0"/>
          <w:numId w:val="47"/>
        </w:numPr>
        <w:rPr>
          <w:rFonts w:ascii="Gill Sans MT" w:hAnsi="Gill Sans MT"/>
        </w:rPr>
      </w:pPr>
      <w:r w:rsidRPr="005D6123">
        <w:rPr>
          <w:rStyle w:val="lev"/>
          <w:rFonts w:ascii="Gill Sans MT" w:hAnsi="Gill Sans MT"/>
        </w:rPr>
        <w:t>L’extraction des matériaux obstruants</w:t>
      </w:r>
      <w:r w:rsidRPr="005D6123">
        <w:rPr>
          <w:rFonts w:ascii="Gill Sans MT" w:hAnsi="Gill Sans MT"/>
        </w:rPr>
        <w:t>, par effet combiné de la pression hydraulique et du pompage, incluant :</w:t>
      </w:r>
    </w:p>
    <w:p w14:paraId="188F8C2F" w14:textId="77777777" w:rsidR="005C421D" w:rsidRPr="005D6123" w:rsidRDefault="005C421D" w:rsidP="005C421D">
      <w:pPr>
        <w:pStyle w:val="NormalWeb"/>
        <w:numPr>
          <w:ilvl w:val="1"/>
          <w:numId w:val="47"/>
        </w:numPr>
        <w:rPr>
          <w:rFonts w:ascii="Gill Sans MT" w:hAnsi="Gill Sans MT"/>
        </w:rPr>
      </w:pPr>
      <w:r w:rsidRPr="005D6123">
        <w:rPr>
          <w:rFonts w:ascii="Gill Sans MT" w:hAnsi="Gill Sans MT"/>
        </w:rPr>
        <w:t>Boues épaisses</w:t>
      </w:r>
    </w:p>
    <w:p w14:paraId="5601B90B" w14:textId="77777777" w:rsidR="005C421D" w:rsidRPr="005D6123" w:rsidRDefault="005C421D" w:rsidP="005C421D">
      <w:pPr>
        <w:pStyle w:val="NormalWeb"/>
        <w:numPr>
          <w:ilvl w:val="1"/>
          <w:numId w:val="47"/>
        </w:numPr>
        <w:rPr>
          <w:rFonts w:ascii="Gill Sans MT" w:hAnsi="Gill Sans MT"/>
        </w:rPr>
      </w:pPr>
      <w:r w:rsidRPr="005D6123">
        <w:rPr>
          <w:rFonts w:ascii="Gill Sans MT" w:hAnsi="Gill Sans MT"/>
        </w:rPr>
        <w:t>Débris solides (plastiques, bois, sable, graviers, etc.)</w:t>
      </w:r>
    </w:p>
    <w:p w14:paraId="1B24D043" w14:textId="77777777" w:rsidR="005C421D" w:rsidRPr="005D6123" w:rsidRDefault="005C421D" w:rsidP="005C421D">
      <w:pPr>
        <w:pStyle w:val="NormalWeb"/>
        <w:numPr>
          <w:ilvl w:val="1"/>
          <w:numId w:val="47"/>
        </w:numPr>
        <w:rPr>
          <w:rFonts w:ascii="Gill Sans MT" w:hAnsi="Gill Sans MT"/>
        </w:rPr>
      </w:pPr>
      <w:r w:rsidRPr="005D6123">
        <w:rPr>
          <w:rFonts w:ascii="Gill Sans MT" w:hAnsi="Gill Sans MT"/>
        </w:rPr>
        <w:t>Accumulations organiques ou calcareuses</w:t>
      </w:r>
    </w:p>
    <w:p w14:paraId="6E565814" w14:textId="77777777" w:rsidR="005C421D" w:rsidRPr="005D6123" w:rsidRDefault="005C421D" w:rsidP="005C421D">
      <w:pPr>
        <w:pStyle w:val="NormalWeb"/>
        <w:numPr>
          <w:ilvl w:val="1"/>
          <w:numId w:val="47"/>
        </w:numPr>
        <w:rPr>
          <w:rFonts w:ascii="Gill Sans MT" w:hAnsi="Gill Sans MT"/>
        </w:rPr>
      </w:pPr>
      <w:r w:rsidRPr="005D6123">
        <w:rPr>
          <w:rFonts w:ascii="Gill Sans MT" w:hAnsi="Gill Sans MT"/>
        </w:rPr>
        <w:t>Racines ou obstructions végétales éventuelles</w:t>
      </w:r>
    </w:p>
    <w:p w14:paraId="017DEAE2" w14:textId="77777777" w:rsidR="005C421D" w:rsidRPr="005D6123" w:rsidRDefault="005C421D" w:rsidP="005C421D">
      <w:pPr>
        <w:pStyle w:val="NormalWeb"/>
        <w:numPr>
          <w:ilvl w:val="0"/>
          <w:numId w:val="47"/>
        </w:numPr>
        <w:rPr>
          <w:rFonts w:ascii="Gill Sans MT" w:hAnsi="Gill Sans MT"/>
        </w:rPr>
      </w:pPr>
      <w:r w:rsidRPr="005D6123">
        <w:rPr>
          <w:rStyle w:val="lev"/>
          <w:rFonts w:ascii="Gill Sans MT" w:hAnsi="Gill Sans MT"/>
        </w:rPr>
        <w:t>Le rinçage final de la canalisation</w:t>
      </w:r>
      <w:r w:rsidRPr="005D6123">
        <w:rPr>
          <w:rFonts w:ascii="Gill Sans MT" w:hAnsi="Gill Sans MT"/>
        </w:rPr>
        <w:t>, de ses raccordements et regards d’accès pour éliminer les résidus ;</w:t>
      </w:r>
    </w:p>
    <w:p w14:paraId="56A89E11" w14:textId="77777777" w:rsidR="005C421D" w:rsidRPr="005D6123" w:rsidRDefault="005C421D" w:rsidP="005C421D">
      <w:pPr>
        <w:pStyle w:val="NormalWeb"/>
        <w:numPr>
          <w:ilvl w:val="0"/>
          <w:numId w:val="47"/>
        </w:numPr>
        <w:rPr>
          <w:rFonts w:ascii="Gill Sans MT" w:hAnsi="Gill Sans MT"/>
        </w:rPr>
      </w:pPr>
      <w:r w:rsidRPr="005D6123">
        <w:rPr>
          <w:rStyle w:val="lev"/>
          <w:rFonts w:ascii="Gill Sans MT" w:hAnsi="Gill Sans MT"/>
        </w:rPr>
        <w:t>L’évacuation et la mise en dépôt réglementaire</w:t>
      </w:r>
      <w:r w:rsidRPr="005D6123">
        <w:rPr>
          <w:rFonts w:ascii="Gill Sans MT" w:hAnsi="Gill Sans MT"/>
        </w:rPr>
        <w:t xml:space="preserve"> des produits extraits vers une filière de traitement ou de valorisation agréée, avec bordereaux de suivi si applicable.</w:t>
      </w:r>
    </w:p>
    <w:p w14:paraId="1DC4D456" w14:textId="77777777" w:rsidR="005C421D" w:rsidRPr="005D6123" w:rsidRDefault="005C421D" w:rsidP="005C421D">
      <w:pPr>
        <w:pStyle w:val="Titre3"/>
      </w:pPr>
      <w:bookmarkStart w:id="65" w:name="_Toc201667123"/>
      <w:r w:rsidRPr="005D6123">
        <w:t>Contraintes et prescriptions particulières</w:t>
      </w:r>
      <w:bookmarkEnd w:id="65"/>
    </w:p>
    <w:p w14:paraId="2312A43C" w14:textId="77777777" w:rsidR="005C421D" w:rsidRPr="005D6123" w:rsidRDefault="005C421D" w:rsidP="005C421D">
      <w:pPr>
        <w:pStyle w:val="NormalWeb"/>
        <w:numPr>
          <w:ilvl w:val="0"/>
          <w:numId w:val="48"/>
        </w:numPr>
        <w:rPr>
          <w:rFonts w:ascii="Gill Sans MT" w:hAnsi="Gill Sans MT"/>
        </w:rPr>
      </w:pPr>
      <w:r w:rsidRPr="005D6123">
        <w:rPr>
          <w:rFonts w:ascii="Gill Sans MT" w:hAnsi="Gill Sans MT"/>
        </w:rPr>
        <w:t xml:space="preserve">L’entreprise devra </w:t>
      </w:r>
      <w:r w:rsidRPr="005D6123">
        <w:rPr>
          <w:rStyle w:val="lev"/>
          <w:rFonts w:ascii="Gill Sans MT" w:hAnsi="Gill Sans MT"/>
        </w:rPr>
        <w:t>s’assurer de la compatibilité des pressions utilisées</w:t>
      </w:r>
      <w:r w:rsidRPr="005D6123">
        <w:rPr>
          <w:rFonts w:ascii="Gill Sans MT" w:hAnsi="Gill Sans MT"/>
        </w:rPr>
        <w:t xml:space="preserve"> avec les matériaux constitutifs des canalisations (béton, fonte, PVC, PEHD, etc.), afin de ne pas provoquer de dégradation ou de surpression.</w:t>
      </w:r>
    </w:p>
    <w:p w14:paraId="1D336618" w14:textId="77777777" w:rsidR="005C421D" w:rsidRPr="005D6123" w:rsidRDefault="005C421D" w:rsidP="005C421D">
      <w:pPr>
        <w:pStyle w:val="NormalWeb"/>
        <w:numPr>
          <w:ilvl w:val="0"/>
          <w:numId w:val="48"/>
        </w:numPr>
        <w:rPr>
          <w:rFonts w:ascii="Gill Sans MT" w:hAnsi="Gill Sans MT"/>
        </w:rPr>
      </w:pPr>
      <w:r w:rsidRPr="005D6123">
        <w:rPr>
          <w:rFonts w:ascii="Gill Sans MT" w:hAnsi="Gill Sans MT"/>
        </w:rPr>
        <w:t xml:space="preserve">Toute intervention devra faire l’objet </w:t>
      </w:r>
      <w:r w:rsidRPr="005D6123">
        <w:rPr>
          <w:rStyle w:val="lev"/>
          <w:rFonts w:ascii="Gill Sans MT" w:hAnsi="Gill Sans MT"/>
        </w:rPr>
        <w:t>d’un rapport synthétique précisant la nature du bouchon, le linéaire concerné, les moyens utilisés et la réussite ou non de l’opération</w:t>
      </w:r>
      <w:r w:rsidRPr="005D6123">
        <w:rPr>
          <w:rFonts w:ascii="Gill Sans MT" w:hAnsi="Gill Sans MT"/>
        </w:rPr>
        <w:t>.</w:t>
      </w:r>
    </w:p>
    <w:p w14:paraId="57E06775" w14:textId="77777777" w:rsidR="005C421D" w:rsidRPr="005D6123" w:rsidRDefault="005C421D" w:rsidP="005C421D">
      <w:pPr>
        <w:pStyle w:val="NormalWeb"/>
        <w:numPr>
          <w:ilvl w:val="0"/>
          <w:numId w:val="48"/>
        </w:numPr>
        <w:rPr>
          <w:rFonts w:ascii="Gill Sans MT" w:hAnsi="Gill Sans MT"/>
        </w:rPr>
      </w:pPr>
      <w:r w:rsidRPr="005D6123">
        <w:rPr>
          <w:rFonts w:ascii="Gill Sans MT" w:hAnsi="Gill Sans MT"/>
        </w:rPr>
        <w:t xml:space="preserve">En cas d’échec de l’intervention ou d’impossibilité d’accès, </w:t>
      </w:r>
      <w:r w:rsidRPr="005D6123">
        <w:rPr>
          <w:rStyle w:val="lev"/>
          <w:rFonts w:ascii="Gill Sans MT" w:hAnsi="Gill Sans MT"/>
        </w:rPr>
        <w:t>un constat motivé devra être transmis sous 24h</w:t>
      </w:r>
      <w:r w:rsidRPr="005D6123">
        <w:rPr>
          <w:rFonts w:ascii="Gill Sans MT" w:hAnsi="Gill Sans MT"/>
        </w:rPr>
        <w:t xml:space="preserve"> à la Maîtrise d’Ouvrage.</w:t>
      </w:r>
    </w:p>
    <w:p w14:paraId="3E5EEA9F" w14:textId="53165F31" w:rsidR="007E0148" w:rsidRPr="005D6123" w:rsidRDefault="007E0148">
      <w:pPr>
        <w:rPr>
          <w:rFonts w:ascii="Gill Sans MT" w:eastAsia="Times New Roman" w:hAnsi="Gill Sans MT" w:cs="Times New Roman"/>
          <w:sz w:val="24"/>
          <w:szCs w:val="24"/>
          <w:lang w:eastAsia="fr-FR"/>
        </w:rPr>
      </w:pPr>
      <w:r w:rsidRPr="005D6123">
        <w:rPr>
          <w:rFonts w:ascii="Gill Sans MT" w:eastAsia="Times New Roman" w:hAnsi="Gill Sans MT" w:cs="Times New Roman"/>
          <w:sz w:val="24"/>
          <w:szCs w:val="24"/>
          <w:lang w:eastAsia="fr-FR"/>
        </w:rPr>
        <w:br w:type="page"/>
      </w:r>
    </w:p>
    <w:p w14:paraId="1634DE0F" w14:textId="313A2A40" w:rsidR="007E0148" w:rsidRPr="005D6123" w:rsidRDefault="005C421D" w:rsidP="007E0148">
      <w:pPr>
        <w:pStyle w:val="Titre2"/>
      </w:pPr>
      <w:bookmarkStart w:id="66" w:name="_Toc201667124"/>
      <w:r w:rsidRPr="005D6123">
        <w:lastRenderedPageBreak/>
        <w:t>Chemisage par l’intérieur / extérieur</w:t>
      </w:r>
      <w:bookmarkEnd w:id="66"/>
      <w:r w:rsidRPr="005D6123">
        <w:t xml:space="preserve"> </w:t>
      </w:r>
    </w:p>
    <w:p w14:paraId="05379D20" w14:textId="77777777" w:rsidR="007E0148" w:rsidRPr="005D6123" w:rsidRDefault="007E0148" w:rsidP="007E0148">
      <w:pPr>
        <w:pStyle w:val="Titre3"/>
      </w:pPr>
      <w:bookmarkStart w:id="67" w:name="_Toc201667125"/>
      <w:r w:rsidRPr="005D6123">
        <w:t>Objet de la prestation</w:t>
      </w:r>
      <w:bookmarkEnd w:id="67"/>
    </w:p>
    <w:p w14:paraId="522CF7B6" w14:textId="77777777" w:rsidR="00142C8C" w:rsidRPr="005D6123" w:rsidRDefault="00142C8C" w:rsidP="00142C8C">
      <w:pPr>
        <w:pStyle w:val="NormalWeb"/>
        <w:rPr>
          <w:rFonts w:ascii="Gill Sans MT" w:hAnsi="Gill Sans MT"/>
        </w:rPr>
      </w:pPr>
      <w:r w:rsidRPr="005D6123">
        <w:rPr>
          <w:rFonts w:ascii="Gill Sans MT" w:hAnsi="Gill Sans MT"/>
        </w:rPr>
        <w:t xml:space="preserve">Cette prestation rémunère, </w:t>
      </w:r>
      <w:r w:rsidRPr="005D6123">
        <w:rPr>
          <w:rStyle w:val="lev"/>
          <w:rFonts w:ascii="Gill Sans MT" w:hAnsi="Gill Sans MT"/>
        </w:rPr>
        <w:t>à l’unité</w:t>
      </w:r>
      <w:r w:rsidRPr="005D6123">
        <w:rPr>
          <w:rFonts w:ascii="Gill Sans MT" w:hAnsi="Gill Sans MT"/>
        </w:rPr>
        <w:t xml:space="preserve"> (par tronçon ou portion linéaire précisée lors de l’ordre de service), la réhabilitation de tronçons de canalisations gravitaires par </w:t>
      </w:r>
      <w:r w:rsidRPr="005D6123">
        <w:rPr>
          <w:rStyle w:val="lev"/>
          <w:rFonts w:ascii="Gill Sans MT" w:hAnsi="Gill Sans MT"/>
        </w:rPr>
        <w:t>technique de chemisage</w:t>
      </w:r>
      <w:r w:rsidRPr="005D6123">
        <w:rPr>
          <w:rFonts w:ascii="Gill Sans MT" w:hAnsi="Gill Sans MT"/>
        </w:rPr>
        <w:t>, soit par l’intérieur, soit par l’extérieur selon les contraintes d’accessibilité, de fonctionnement ou de structure de l’ouvrage.</w:t>
      </w:r>
    </w:p>
    <w:p w14:paraId="2227F170" w14:textId="77777777" w:rsidR="00142C8C" w:rsidRPr="005D6123" w:rsidRDefault="00142C8C" w:rsidP="00142C8C">
      <w:pPr>
        <w:pStyle w:val="NormalWeb"/>
        <w:rPr>
          <w:rFonts w:ascii="Gill Sans MT" w:hAnsi="Gill Sans MT"/>
        </w:rPr>
      </w:pPr>
      <w:r w:rsidRPr="005D6123">
        <w:rPr>
          <w:rFonts w:ascii="Gill Sans MT" w:hAnsi="Gill Sans MT"/>
        </w:rPr>
        <w:t xml:space="preserve">Le chemisage est une méthode de réparation </w:t>
      </w:r>
      <w:r w:rsidRPr="005D6123">
        <w:rPr>
          <w:rStyle w:val="lev"/>
          <w:rFonts w:ascii="Gill Sans MT" w:hAnsi="Gill Sans MT"/>
        </w:rPr>
        <w:t>sans tranchée</w:t>
      </w:r>
      <w:r w:rsidRPr="005D6123">
        <w:rPr>
          <w:rFonts w:ascii="Gill Sans MT" w:hAnsi="Gill Sans MT"/>
        </w:rPr>
        <w:t xml:space="preserve"> ou à </w:t>
      </w:r>
      <w:r w:rsidRPr="005D6123">
        <w:rPr>
          <w:rStyle w:val="lev"/>
          <w:rFonts w:ascii="Gill Sans MT" w:hAnsi="Gill Sans MT"/>
        </w:rPr>
        <w:t>tranchée réduite</w:t>
      </w:r>
      <w:r w:rsidRPr="005D6123">
        <w:rPr>
          <w:rFonts w:ascii="Gill Sans MT" w:hAnsi="Gill Sans MT"/>
        </w:rPr>
        <w:t>, destinée à reconstituer la structure étanche et résistante d’un tronçon de canalisation altéré (fissures, corrosion, affaissement, porosité, perforations, etc.).</w:t>
      </w:r>
    </w:p>
    <w:p w14:paraId="716613E0" w14:textId="77777777" w:rsidR="00142C8C" w:rsidRPr="005D6123" w:rsidRDefault="00142C8C" w:rsidP="00142C8C">
      <w:pPr>
        <w:pStyle w:val="Titre3"/>
      </w:pPr>
      <w:bookmarkStart w:id="68" w:name="_Toc201667126"/>
      <w:r w:rsidRPr="005D6123">
        <w:t>Méthodes de chemisage prévues</w:t>
      </w:r>
      <w:bookmarkEnd w:id="68"/>
    </w:p>
    <w:p w14:paraId="74156F6F" w14:textId="77777777" w:rsidR="00142C8C" w:rsidRPr="005D6123" w:rsidRDefault="00142C8C" w:rsidP="00142C8C">
      <w:pPr>
        <w:pStyle w:val="NormalWeb"/>
        <w:rPr>
          <w:rFonts w:ascii="Gill Sans MT" w:hAnsi="Gill Sans MT"/>
        </w:rPr>
      </w:pPr>
      <w:r w:rsidRPr="005D6123">
        <w:rPr>
          <w:rFonts w:ascii="Gill Sans MT" w:hAnsi="Gill Sans MT"/>
        </w:rPr>
        <w:t>Deux techniques principales pourront être mises en œuvre, en fonction des besoins exprimés par la Maîtrise d’Ouvrage :</w:t>
      </w:r>
    </w:p>
    <w:p w14:paraId="7560E74A" w14:textId="77777777" w:rsidR="00142C8C" w:rsidRPr="005D6123" w:rsidRDefault="00142C8C" w:rsidP="00142C8C">
      <w:pPr>
        <w:pStyle w:val="NormalWeb"/>
        <w:numPr>
          <w:ilvl w:val="0"/>
          <w:numId w:val="49"/>
        </w:numPr>
        <w:rPr>
          <w:rFonts w:ascii="Gill Sans MT" w:hAnsi="Gill Sans MT"/>
        </w:rPr>
      </w:pPr>
      <w:r w:rsidRPr="005D6123">
        <w:rPr>
          <w:rStyle w:val="lev"/>
          <w:rFonts w:ascii="Gill Sans MT" w:hAnsi="Gill Sans MT"/>
        </w:rPr>
        <w:t>Chemisage par l’intérieur (CIPP ou liner textile ou verre résiné)</w:t>
      </w:r>
      <w:r w:rsidRPr="005D6123">
        <w:rPr>
          <w:rFonts w:ascii="Gill Sans MT" w:hAnsi="Gill Sans MT"/>
        </w:rPr>
        <w:t xml:space="preserve"> : une gaine imprégnée de résine (polyester, époxy, silicate) est introduite dans la canalisation via un regard ou un accès spécifique, puis polymérisée (à chaud, à l’eau, à la vapeur ou UV) pour reconstituer un conduit neuf à l’intérieur de l’ancien.</w:t>
      </w:r>
    </w:p>
    <w:p w14:paraId="2195E65D" w14:textId="77777777" w:rsidR="00142C8C" w:rsidRPr="005D6123" w:rsidRDefault="00142C8C" w:rsidP="00142C8C">
      <w:pPr>
        <w:pStyle w:val="NormalWeb"/>
        <w:numPr>
          <w:ilvl w:val="0"/>
          <w:numId w:val="49"/>
        </w:numPr>
        <w:rPr>
          <w:rFonts w:ascii="Gill Sans MT" w:hAnsi="Gill Sans MT"/>
        </w:rPr>
      </w:pPr>
      <w:r w:rsidRPr="005D6123">
        <w:rPr>
          <w:rStyle w:val="lev"/>
          <w:rFonts w:ascii="Gill Sans MT" w:hAnsi="Gill Sans MT"/>
        </w:rPr>
        <w:t>Chemisage par l’extérieur (en tranchée ouverte, partielle ou point d’accès créé)</w:t>
      </w:r>
      <w:r w:rsidRPr="005D6123">
        <w:rPr>
          <w:rFonts w:ascii="Gill Sans MT" w:hAnsi="Gill Sans MT"/>
        </w:rPr>
        <w:t xml:space="preserve"> : mise en place d’une section tubulaire ou manchonnée, étanchée par joint ou résine, insérée mécaniquement dans le conduit endommagé.</w:t>
      </w:r>
    </w:p>
    <w:p w14:paraId="0EB34798" w14:textId="77777777" w:rsidR="00142C8C" w:rsidRPr="005D6123" w:rsidRDefault="00142C8C" w:rsidP="00142C8C">
      <w:pPr>
        <w:pStyle w:val="Titre3"/>
      </w:pPr>
      <w:bookmarkStart w:id="69" w:name="_Toc201667127"/>
      <w:r w:rsidRPr="005D6123">
        <w:t>Diamètres concernés (tranches du BPU)</w:t>
      </w:r>
      <w:bookmarkEnd w:id="69"/>
    </w:p>
    <w:p w14:paraId="0ECE427A" w14:textId="77777777" w:rsidR="00142C8C" w:rsidRPr="005D6123" w:rsidRDefault="00142C8C" w:rsidP="00FC6BB4">
      <w:pPr>
        <w:pStyle w:val="NormalWeb"/>
        <w:numPr>
          <w:ilvl w:val="0"/>
          <w:numId w:val="50"/>
        </w:numPr>
        <w:spacing w:before="0" w:beforeAutospacing="0"/>
        <w:rPr>
          <w:rFonts w:ascii="Gill Sans MT" w:hAnsi="Gill Sans MT"/>
        </w:rPr>
      </w:pPr>
      <w:r w:rsidRPr="005D6123">
        <w:rPr>
          <w:rFonts w:ascii="Gill Sans MT" w:hAnsi="Gill Sans MT"/>
        </w:rPr>
        <w:t>DN 100 – 150</w:t>
      </w:r>
    </w:p>
    <w:p w14:paraId="19D8F4E6" w14:textId="77777777" w:rsidR="00142C8C" w:rsidRPr="005D6123" w:rsidRDefault="00142C8C" w:rsidP="00142C8C">
      <w:pPr>
        <w:pStyle w:val="NormalWeb"/>
        <w:numPr>
          <w:ilvl w:val="0"/>
          <w:numId w:val="50"/>
        </w:numPr>
        <w:rPr>
          <w:rFonts w:ascii="Gill Sans MT" w:hAnsi="Gill Sans MT"/>
        </w:rPr>
      </w:pPr>
      <w:r w:rsidRPr="005D6123">
        <w:rPr>
          <w:rFonts w:ascii="Gill Sans MT" w:hAnsi="Gill Sans MT"/>
        </w:rPr>
        <w:t>DN 150 – 200</w:t>
      </w:r>
    </w:p>
    <w:p w14:paraId="3337E656" w14:textId="77777777" w:rsidR="00142C8C" w:rsidRPr="005D6123" w:rsidRDefault="00142C8C" w:rsidP="00142C8C">
      <w:pPr>
        <w:pStyle w:val="NormalWeb"/>
        <w:numPr>
          <w:ilvl w:val="0"/>
          <w:numId w:val="50"/>
        </w:numPr>
        <w:rPr>
          <w:rFonts w:ascii="Gill Sans MT" w:hAnsi="Gill Sans MT"/>
        </w:rPr>
      </w:pPr>
      <w:r w:rsidRPr="005D6123">
        <w:rPr>
          <w:rFonts w:ascii="Gill Sans MT" w:hAnsi="Gill Sans MT"/>
        </w:rPr>
        <w:t>DN 200 – 250</w:t>
      </w:r>
    </w:p>
    <w:p w14:paraId="028C2F5D" w14:textId="77777777" w:rsidR="00142C8C" w:rsidRPr="005D6123" w:rsidRDefault="00142C8C" w:rsidP="00142C8C">
      <w:pPr>
        <w:pStyle w:val="NormalWeb"/>
        <w:numPr>
          <w:ilvl w:val="0"/>
          <w:numId w:val="50"/>
        </w:numPr>
        <w:rPr>
          <w:rFonts w:ascii="Gill Sans MT" w:hAnsi="Gill Sans MT"/>
        </w:rPr>
      </w:pPr>
      <w:r w:rsidRPr="005D6123">
        <w:rPr>
          <w:rFonts w:ascii="Gill Sans MT" w:hAnsi="Gill Sans MT"/>
        </w:rPr>
        <w:t>DN 250 – 300</w:t>
      </w:r>
    </w:p>
    <w:p w14:paraId="5701A626" w14:textId="77777777" w:rsidR="00142C8C" w:rsidRPr="005D6123" w:rsidRDefault="00142C8C" w:rsidP="00142C8C">
      <w:pPr>
        <w:pStyle w:val="NormalWeb"/>
        <w:numPr>
          <w:ilvl w:val="0"/>
          <w:numId w:val="50"/>
        </w:numPr>
        <w:rPr>
          <w:rFonts w:ascii="Gill Sans MT" w:hAnsi="Gill Sans MT"/>
        </w:rPr>
      </w:pPr>
      <w:r w:rsidRPr="005D6123">
        <w:rPr>
          <w:rFonts w:ascii="Gill Sans MT" w:hAnsi="Gill Sans MT"/>
        </w:rPr>
        <w:t>DN 300 – 600</w:t>
      </w:r>
    </w:p>
    <w:p w14:paraId="754FF5D1" w14:textId="77777777" w:rsidR="00142C8C" w:rsidRPr="005D6123" w:rsidRDefault="00142C8C" w:rsidP="00142C8C">
      <w:pPr>
        <w:pStyle w:val="NormalWeb"/>
        <w:numPr>
          <w:ilvl w:val="0"/>
          <w:numId w:val="50"/>
        </w:numPr>
        <w:rPr>
          <w:rFonts w:ascii="Gill Sans MT" w:hAnsi="Gill Sans MT"/>
        </w:rPr>
      </w:pPr>
      <w:r w:rsidRPr="005D6123">
        <w:rPr>
          <w:rFonts w:ascii="Gill Sans MT" w:hAnsi="Gill Sans MT"/>
        </w:rPr>
        <w:t>DN 600 – 900</w:t>
      </w:r>
    </w:p>
    <w:p w14:paraId="179646FE" w14:textId="77777777" w:rsidR="00142C8C" w:rsidRPr="005D6123" w:rsidRDefault="00142C8C" w:rsidP="00142C8C">
      <w:pPr>
        <w:pStyle w:val="Titre3"/>
      </w:pPr>
      <w:bookmarkStart w:id="70" w:name="_Toc201667128"/>
      <w:r w:rsidRPr="005D6123">
        <w:t>Le prix comprend notamment</w:t>
      </w:r>
      <w:bookmarkEnd w:id="70"/>
    </w:p>
    <w:p w14:paraId="7B2E3FAF" w14:textId="77777777" w:rsidR="00142C8C" w:rsidRPr="005D6123" w:rsidRDefault="00142C8C" w:rsidP="00FC6BB4">
      <w:pPr>
        <w:pStyle w:val="NormalWeb"/>
        <w:numPr>
          <w:ilvl w:val="0"/>
          <w:numId w:val="51"/>
        </w:numPr>
        <w:spacing w:before="0" w:beforeAutospacing="0"/>
        <w:rPr>
          <w:rFonts w:ascii="Gill Sans MT" w:hAnsi="Gill Sans MT"/>
        </w:rPr>
      </w:pPr>
      <w:r w:rsidRPr="005D6123">
        <w:rPr>
          <w:rFonts w:ascii="Gill Sans MT" w:hAnsi="Gill Sans MT"/>
        </w:rPr>
        <w:t>Le diagnostic préalable du tronçon (lecture plan, inspection éventuelle, vérification d’accessibilité) ;</w:t>
      </w:r>
    </w:p>
    <w:p w14:paraId="384E0C5E" w14:textId="77777777" w:rsidR="00142C8C" w:rsidRPr="005D6123" w:rsidRDefault="00142C8C" w:rsidP="00142C8C">
      <w:pPr>
        <w:pStyle w:val="NormalWeb"/>
        <w:numPr>
          <w:ilvl w:val="0"/>
          <w:numId w:val="51"/>
        </w:numPr>
        <w:rPr>
          <w:rFonts w:ascii="Gill Sans MT" w:hAnsi="Gill Sans MT"/>
        </w:rPr>
      </w:pPr>
      <w:r w:rsidRPr="005D6123">
        <w:rPr>
          <w:rFonts w:ascii="Gill Sans MT" w:hAnsi="Gill Sans MT"/>
        </w:rPr>
        <w:t>La fourniture complète du chemisage adapté (longueur, diamètre, épaisseur, nature de résine) ;</w:t>
      </w:r>
    </w:p>
    <w:p w14:paraId="253D4C4A" w14:textId="77777777" w:rsidR="00142C8C" w:rsidRPr="005D6123" w:rsidRDefault="00142C8C" w:rsidP="00142C8C">
      <w:pPr>
        <w:pStyle w:val="NormalWeb"/>
        <w:numPr>
          <w:ilvl w:val="0"/>
          <w:numId w:val="51"/>
        </w:numPr>
        <w:rPr>
          <w:rFonts w:ascii="Gill Sans MT" w:hAnsi="Gill Sans MT"/>
        </w:rPr>
      </w:pPr>
      <w:r w:rsidRPr="005D6123">
        <w:rPr>
          <w:rFonts w:ascii="Gill Sans MT" w:hAnsi="Gill Sans MT"/>
        </w:rPr>
        <w:t>La préparation du support : curage, détartrage ou fraisage si nécessaire pour garantir l’adhérence du liner ;</w:t>
      </w:r>
    </w:p>
    <w:p w14:paraId="3BA47A11" w14:textId="77777777" w:rsidR="00142C8C" w:rsidRPr="005D6123" w:rsidRDefault="00142C8C" w:rsidP="00142C8C">
      <w:pPr>
        <w:pStyle w:val="NormalWeb"/>
        <w:numPr>
          <w:ilvl w:val="0"/>
          <w:numId w:val="51"/>
        </w:numPr>
        <w:rPr>
          <w:rFonts w:ascii="Gill Sans MT" w:hAnsi="Gill Sans MT"/>
        </w:rPr>
      </w:pPr>
      <w:r w:rsidRPr="005D6123">
        <w:rPr>
          <w:rFonts w:ascii="Gill Sans MT" w:hAnsi="Gill Sans MT"/>
        </w:rPr>
        <w:t>La mise en place et la polymérisation selon la méthode adaptée ;</w:t>
      </w:r>
    </w:p>
    <w:p w14:paraId="2FEBA715" w14:textId="77777777" w:rsidR="00142C8C" w:rsidRPr="005D6123" w:rsidRDefault="00142C8C" w:rsidP="00142C8C">
      <w:pPr>
        <w:pStyle w:val="NormalWeb"/>
        <w:numPr>
          <w:ilvl w:val="0"/>
          <w:numId w:val="51"/>
        </w:numPr>
        <w:rPr>
          <w:rFonts w:ascii="Gill Sans MT" w:hAnsi="Gill Sans MT"/>
        </w:rPr>
      </w:pPr>
      <w:r w:rsidRPr="005D6123">
        <w:rPr>
          <w:rFonts w:ascii="Gill Sans MT" w:hAnsi="Gill Sans MT"/>
        </w:rPr>
        <w:t>Les essais de conformité ou d’étanchéité, si demandés ;</w:t>
      </w:r>
    </w:p>
    <w:p w14:paraId="7E75A059" w14:textId="77777777" w:rsidR="00142C8C" w:rsidRPr="005D6123" w:rsidRDefault="00142C8C" w:rsidP="00142C8C">
      <w:pPr>
        <w:pStyle w:val="NormalWeb"/>
        <w:numPr>
          <w:ilvl w:val="0"/>
          <w:numId w:val="51"/>
        </w:numPr>
        <w:rPr>
          <w:rFonts w:ascii="Gill Sans MT" w:hAnsi="Gill Sans MT"/>
        </w:rPr>
      </w:pPr>
      <w:r w:rsidRPr="005D6123">
        <w:rPr>
          <w:rFonts w:ascii="Gill Sans MT" w:hAnsi="Gill Sans MT"/>
        </w:rPr>
        <w:t>La réouverture éventuelle des branchements latéraux (robo-fraisage) ;</w:t>
      </w:r>
    </w:p>
    <w:p w14:paraId="019580BB" w14:textId="77777777" w:rsidR="00142C8C" w:rsidRPr="005D6123" w:rsidRDefault="00142C8C" w:rsidP="00142C8C">
      <w:pPr>
        <w:pStyle w:val="NormalWeb"/>
        <w:numPr>
          <w:ilvl w:val="0"/>
          <w:numId w:val="51"/>
        </w:numPr>
        <w:rPr>
          <w:rFonts w:ascii="Gill Sans MT" w:hAnsi="Gill Sans MT"/>
        </w:rPr>
      </w:pPr>
      <w:r w:rsidRPr="005D6123">
        <w:rPr>
          <w:rFonts w:ascii="Gill Sans MT" w:hAnsi="Gill Sans MT"/>
        </w:rPr>
        <w:t>Le nettoyage et la remise en état du site d’intervention ;</w:t>
      </w:r>
    </w:p>
    <w:p w14:paraId="5F7825ED" w14:textId="77777777" w:rsidR="00142C8C" w:rsidRPr="005D6123" w:rsidRDefault="00142C8C" w:rsidP="00142C8C">
      <w:pPr>
        <w:pStyle w:val="NormalWeb"/>
        <w:numPr>
          <w:ilvl w:val="0"/>
          <w:numId w:val="51"/>
        </w:numPr>
        <w:rPr>
          <w:rFonts w:ascii="Gill Sans MT" w:hAnsi="Gill Sans MT"/>
        </w:rPr>
      </w:pPr>
      <w:r w:rsidRPr="005D6123">
        <w:rPr>
          <w:rFonts w:ascii="Gill Sans MT" w:hAnsi="Gill Sans MT"/>
        </w:rPr>
        <w:t xml:space="preserve">La fourniture d’un </w:t>
      </w:r>
      <w:r w:rsidRPr="005D6123">
        <w:rPr>
          <w:rStyle w:val="lev"/>
          <w:rFonts w:ascii="Gill Sans MT" w:hAnsi="Gill Sans MT"/>
        </w:rPr>
        <w:t>rapport de pose et d’un PV de conformité</w:t>
      </w:r>
      <w:r w:rsidRPr="005D6123">
        <w:rPr>
          <w:rFonts w:ascii="Gill Sans MT" w:hAnsi="Gill Sans MT"/>
        </w:rPr>
        <w:t xml:space="preserve"> pour chaque intervention.</w:t>
      </w:r>
    </w:p>
    <w:p w14:paraId="1F53E472" w14:textId="77777777" w:rsidR="00142C8C" w:rsidRPr="005D6123" w:rsidRDefault="00142C8C" w:rsidP="00142C8C">
      <w:pPr>
        <w:pStyle w:val="Titre3"/>
      </w:pPr>
      <w:bookmarkStart w:id="71" w:name="_Toc201667129"/>
      <w:r w:rsidRPr="005D6123">
        <w:t>Contraintes et prescriptions</w:t>
      </w:r>
      <w:bookmarkEnd w:id="71"/>
    </w:p>
    <w:p w14:paraId="706FA534" w14:textId="77777777" w:rsidR="00142C8C" w:rsidRPr="005D6123" w:rsidRDefault="00142C8C" w:rsidP="00142C8C">
      <w:pPr>
        <w:pStyle w:val="NormalWeb"/>
        <w:numPr>
          <w:ilvl w:val="0"/>
          <w:numId w:val="52"/>
        </w:numPr>
        <w:spacing w:before="0" w:beforeAutospacing="0"/>
        <w:rPr>
          <w:rFonts w:ascii="Gill Sans MT" w:hAnsi="Gill Sans MT"/>
        </w:rPr>
      </w:pPr>
      <w:r w:rsidRPr="005D6123">
        <w:rPr>
          <w:rFonts w:ascii="Gill Sans MT" w:hAnsi="Gill Sans MT"/>
        </w:rPr>
        <w:t>Les matériaux utilisés devront répondre aux exigences normatives pour l’eau usée, les environnements marins et la compatibilité avec les diamètres existants.</w:t>
      </w:r>
    </w:p>
    <w:p w14:paraId="0621BA26" w14:textId="77777777" w:rsidR="00142C8C" w:rsidRPr="005D6123" w:rsidRDefault="00142C8C" w:rsidP="00142C8C">
      <w:pPr>
        <w:pStyle w:val="NormalWeb"/>
        <w:numPr>
          <w:ilvl w:val="0"/>
          <w:numId w:val="52"/>
        </w:numPr>
        <w:rPr>
          <w:rFonts w:ascii="Gill Sans MT" w:hAnsi="Gill Sans MT"/>
        </w:rPr>
      </w:pPr>
      <w:r w:rsidRPr="005D6123">
        <w:rPr>
          <w:rFonts w:ascii="Gill Sans MT" w:hAnsi="Gill Sans MT"/>
        </w:rPr>
        <w:t xml:space="preserve">Les travaux devront être réalisés </w:t>
      </w:r>
      <w:r w:rsidRPr="005D6123">
        <w:rPr>
          <w:rStyle w:val="lev"/>
          <w:rFonts w:ascii="Gill Sans MT" w:hAnsi="Gill Sans MT"/>
        </w:rPr>
        <w:t>sans interruption prolongée du service</w:t>
      </w:r>
      <w:r w:rsidRPr="005D6123">
        <w:rPr>
          <w:rFonts w:ascii="Gill Sans MT" w:hAnsi="Gill Sans MT"/>
        </w:rPr>
        <w:t xml:space="preserve"> ou prévoir un dispositif de </w:t>
      </w:r>
      <w:r w:rsidRPr="005D6123">
        <w:rPr>
          <w:rStyle w:val="lev"/>
          <w:rFonts w:ascii="Gill Sans MT" w:hAnsi="Gill Sans MT"/>
        </w:rPr>
        <w:t>by-pass provisoire</w:t>
      </w:r>
      <w:r w:rsidRPr="005D6123">
        <w:rPr>
          <w:rFonts w:ascii="Gill Sans MT" w:hAnsi="Gill Sans MT"/>
        </w:rPr>
        <w:t>, à charge du titulaire.</w:t>
      </w:r>
    </w:p>
    <w:p w14:paraId="56EEF9D4" w14:textId="77777777" w:rsidR="00142C8C" w:rsidRPr="005D6123" w:rsidRDefault="00142C8C" w:rsidP="00142C8C">
      <w:pPr>
        <w:pStyle w:val="NormalWeb"/>
        <w:numPr>
          <w:ilvl w:val="0"/>
          <w:numId w:val="52"/>
        </w:numPr>
        <w:rPr>
          <w:rFonts w:ascii="Gill Sans MT" w:hAnsi="Gill Sans MT"/>
        </w:rPr>
      </w:pPr>
      <w:r w:rsidRPr="005D6123">
        <w:rPr>
          <w:rFonts w:ascii="Gill Sans MT" w:hAnsi="Gill Sans MT"/>
        </w:rPr>
        <w:t xml:space="preserve">Un </w:t>
      </w:r>
      <w:r w:rsidRPr="005D6123">
        <w:rPr>
          <w:rStyle w:val="lev"/>
          <w:rFonts w:ascii="Gill Sans MT" w:hAnsi="Gill Sans MT"/>
        </w:rPr>
        <w:t>rapport photo ou vidéo</w:t>
      </w:r>
      <w:r w:rsidRPr="005D6123">
        <w:rPr>
          <w:rFonts w:ascii="Gill Sans MT" w:hAnsi="Gill Sans MT"/>
        </w:rPr>
        <w:t xml:space="preserve"> sera systématiquement fourni, avant et après intervention.</w:t>
      </w:r>
    </w:p>
    <w:p w14:paraId="3C293903" w14:textId="037EAE8E" w:rsidR="007E0148" w:rsidRPr="005D6123" w:rsidRDefault="00142C8C" w:rsidP="007E0148">
      <w:pPr>
        <w:pStyle w:val="Titre2"/>
      </w:pPr>
      <w:bookmarkStart w:id="72" w:name="_Toc201667130"/>
      <w:r w:rsidRPr="005D6123">
        <w:lastRenderedPageBreak/>
        <w:t>Inspection vidéos avec et sans géolocalisation</w:t>
      </w:r>
      <w:bookmarkEnd w:id="72"/>
    </w:p>
    <w:p w14:paraId="147CF917" w14:textId="77777777" w:rsidR="007E0148" w:rsidRPr="005D6123" w:rsidRDefault="007E0148" w:rsidP="007E0148">
      <w:pPr>
        <w:pStyle w:val="Titre3"/>
      </w:pPr>
      <w:bookmarkStart w:id="73" w:name="_Toc201667131"/>
      <w:r w:rsidRPr="005D6123">
        <w:t>Objet de la prestation</w:t>
      </w:r>
      <w:bookmarkEnd w:id="73"/>
    </w:p>
    <w:p w14:paraId="3E534BFF" w14:textId="77777777" w:rsidR="00142C8C" w:rsidRPr="005D6123" w:rsidRDefault="00142C8C" w:rsidP="00142C8C">
      <w:pPr>
        <w:pStyle w:val="NormalWeb"/>
        <w:rPr>
          <w:rFonts w:ascii="Gill Sans MT" w:hAnsi="Gill Sans MT"/>
        </w:rPr>
      </w:pPr>
      <w:r w:rsidRPr="005D6123">
        <w:rPr>
          <w:rFonts w:ascii="Gill Sans MT" w:hAnsi="Gill Sans MT"/>
        </w:rPr>
        <w:t xml:space="preserve">Les prestations d’inspection télévisuelle ont pour objet de permettre, à la demande expresse du maître d’ouvrage, </w:t>
      </w:r>
      <w:r w:rsidRPr="005D6123">
        <w:rPr>
          <w:rStyle w:val="lev"/>
          <w:rFonts w:ascii="Gill Sans MT" w:hAnsi="Gill Sans MT"/>
        </w:rPr>
        <w:t>l’évaluation visuelle de l’état intérieur des canalisations gravitaires</w:t>
      </w:r>
      <w:r w:rsidRPr="005D6123">
        <w:rPr>
          <w:rFonts w:ascii="Gill Sans MT" w:hAnsi="Gill Sans MT"/>
        </w:rPr>
        <w:t>, qu’elles soient destinées aux eaux usées, pluviales ou mixtes.</w:t>
      </w:r>
      <w:r w:rsidRPr="005D6123">
        <w:rPr>
          <w:rFonts w:ascii="Gill Sans MT" w:hAnsi="Gill Sans MT"/>
        </w:rPr>
        <w:br/>
        <w:t>Elles permettent notamment :</w:t>
      </w:r>
    </w:p>
    <w:p w14:paraId="1C974C68" w14:textId="77777777" w:rsidR="00142C8C" w:rsidRPr="005D6123" w:rsidRDefault="00142C8C" w:rsidP="00142C8C">
      <w:pPr>
        <w:pStyle w:val="NormalWeb"/>
        <w:numPr>
          <w:ilvl w:val="0"/>
          <w:numId w:val="53"/>
        </w:numPr>
        <w:rPr>
          <w:rFonts w:ascii="Gill Sans MT" w:hAnsi="Gill Sans MT"/>
        </w:rPr>
      </w:pPr>
      <w:r w:rsidRPr="005D6123">
        <w:rPr>
          <w:rFonts w:ascii="Gill Sans MT" w:hAnsi="Gill Sans MT"/>
        </w:rPr>
        <w:t>L’identification de défauts structurels (fissures, effondrements, déformations, etc.) ou fonctionnels (obstructions, contre-pentes, intrusions racinaires, raccordements non conformes…) ;</w:t>
      </w:r>
    </w:p>
    <w:p w14:paraId="735AF24B" w14:textId="77777777" w:rsidR="00142C8C" w:rsidRPr="005D6123" w:rsidRDefault="00142C8C" w:rsidP="00142C8C">
      <w:pPr>
        <w:pStyle w:val="NormalWeb"/>
        <w:numPr>
          <w:ilvl w:val="0"/>
          <w:numId w:val="53"/>
        </w:numPr>
        <w:rPr>
          <w:rFonts w:ascii="Gill Sans MT" w:hAnsi="Gill Sans MT"/>
        </w:rPr>
      </w:pPr>
      <w:r w:rsidRPr="005D6123">
        <w:rPr>
          <w:rFonts w:ascii="Gill Sans MT" w:hAnsi="Gill Sans MT"/>
        </w:rPr>
        <w:t>La planification de travaux de curage, de réparation ou de renouvellement ;</w:t>
      </w:r>
    </w:p>
    <w:p w14:paraId="030E1026" w14:textId="77777777" w:rsidR="00142C8C" w:rsidRPr="005D6123" w:rsidRDefault="00142C8C" w:rsidP="00142C8C">
      <w:pPr>
        <w:pStyle w:val="NormalWeb"/>
        <w:numPr>
          <w:ilvl w:val="0"/>
          <w:numId w:val="53"/>
        </w:numPr>
        <w:rPr>
          <w:rFonts w:ascii="Gill Sans MT" w:hAnsi="Gill Sans MT"/>
        </w:rPr>
      </w:pPr>
      <w:r w:rsidRPr="005D6123">
        <w:rPr>
          <w:rFonts w:ascii="Gill Sans MT" w:hAnsi="Gill Sans MT"/>
        </w:rPr>
        <w:t>Le contrôle post-travaux.</w:t>
      </w:r>
    </w:p>
    <w:p w14:paraId="4D8E40AB" w14:textId="77777777" w:rsidR="00142C8C" w:rsidRPr="005D6123" w:rsidRDefault="00142C8C" w:rsidP="00142C8C">
      <w:pPr>
        <w:pStyle w:val="NormalWeb"/>
        <w:rPr>
          <w:rFonts w:ascii="Gill Sans MT" w:hAnsi="Gill Sans MT"/>
        </w:rPr>
      </w:pPr>
      <w:r w:rsidRPr="005D6123">
        <w:rPr>
          <w:rFonts w:ascii="Gill Sans MT" w:hAnsi="Gill Sans MT"/>
        </w:rPr>
        <w:t xml:space="preserve">Les inspections sont rémunérées </w:t>
      </w:r>
      <w:r w:rsidRPr="005D6123">
        <w:rPr>
          <w:rStyle w:val="lev"/>
          <w:rFonts w:ascii="Gill Sans MT" w:hAnsi="Gill Sans MT"/>
        </w:rPr>
        <w:t>à la demi-journée</w:t>
      </w:r>
      <w:r w:rsidRPr="005D6123">
        <w:rPr>
          <w:rFonts w:ascii="Gill Sans MT" w:hAnsi="Gill Sans MT"/>
        </w:rPr>
        <w:t>, indépendamment du linéaire inspecté, sur l’ensemble des ports concernés par le marché.</w:t>
      </w:r>
    </w:p>
    <w:p w14:paraId="7C59F85F" w14:textId="77777777" w:rsidR="00142C8C" w:rsidRPr="005D6123" w:rsidRDefault="00142C8C" w:rsidP="00142C8C">
      <w:pPr>
        <w:pStyle w:val="Titre3"/>
      </w:pPr>
      <w:bookmarkStart w:id="74" w:name="_Toc201667132"/>
      <w:r w:rsidRPr="005D6123">
        <w:t>Dimensions et cas de prestations</w:t>
      </w:r>
      <w:bookmarkEnd w:id="74"/>
    </w:p>
    <w:p w14:paraId="5A5980CA" w14:textId="6DCA1379" w:rsidR="00142C8C" w:rsidRPr="005D6123" w:rsidRDefault="00142C8C" w:rsidP="00142C8C">
      <w:pPr>
        <w:pStyle w:val="Titre4"/>
        <w:rPr>
          <w:rFonts w:ascii="Gill Sans MT" w:hAnsi="Gill Sans MT"/>
        </w:rPr>
      </w:pPr>
      <w:r w:rsidRPr="005D6123">
        <w:rPr>
          <w:rFonts w:ascii="Segoe UI Symbol" w:hAnsi="Segoe UI Symbol" w:cs="Segoe UI Symbol"/>
        </w:rPr>
        <w:t>➤</w:t>
      </w:r>
      <w:r w:rsidRPr="005D6123">
        <w:rPr>
          <w:rFonts w:ascii="Gill Sans MT" w:hAnsi="Gill Sans MT"/>
        </w:rPr>
        <w:t xml:space="preserve"> CAS 1 : Inspection sans géolocalisation</w:t>
      </w:r>
    </w:p>
    <w:p w14:paraId="36AE9D20" w14:textId="77777777" w:rsidR="00142C8C" w:rsidRPr="005D6123" w:rsidRDefault="00142C8C" w:rsidP="00142C8C">
      <w:pPr>
        <w:pStyle w:val="NormalWeb"/>
        <w:numPr>
          <w:ilvl w:val="0"/>
          <w:numId w:val="54"/>
        </w:numPr>
        <w:rPr>
          <w:rFonts w:ascii="Gill Sans MT" w:hAnsi="Gill Sans MT"/>
        </w:rPr>
      </w:pPr>
      <w:r w:rsidRPr="005D6123">
        <w:rPr>
          <w:rStyle w:val="lev"/>
          <w:rFonts w:ascii="Gill Sans MT" w:hAnsi="Gill Sans MT"/>
        </w:rPr>
        <w:t>Diamètre Ø100 à Ø400 ou cadre ≤ 0,75 m²</w:t>
      </w:r>
    </w:p>
    <w:p w14:paraId="63CEA300" w14:textId="77777777" w:rsidR="00142C8C" w:rsidRPr="005D6123" w:rsidRDefault="00142C8C" w:rsidP="00142C8C">
      <w:pPr>
        <w:pStyle w:val="NormalWeb"/>
        <w:numPr>
          <w:ilvl w:val="0"/>
          <w:numId w:val="54"/>
        </w:numPr>
        <w:rPr>
          <w:rFonts w:ascii="Gill Sans MT" w:hAnsi="Gill Sans MT"/>
        </w:rPr>
      </w:pPr>
      <w:r w:rsidRPr="005D6123">
        <w:rPr>
          <w:rStyle w:val="lev"/>
          <w:rFonts w:ascii="Gill Sans MT" w:hAnsi="Gill Sans MT"/>
        </w:rPr>
        <w:t>Diamètre Ø400 à Ø1400 ou cadre ≤ 1,50 m²</w:t>
      </w:r>
    </w:p>
    <w:p w14:paraId="095010B1" w14:textId="77777777" w:rsidR="00142C8C" w:rsidRPr="005D6123" w:rsidRDefault="00142C8C" w:rsidP="00142C8C">
      <w:pPr>
        <w:pStyle w:val="NormalWeb"/>
        <w:rPr>
          <w:rFonts w:ascii="Gill Sans MT" w:hAnsi="Gill Sans MT"/>
        </w:rPr>
      </w:pPr>
      <w:r w:rsidRPr="005D6123">
        <w:rPr>
          <w:rStyle w:val="lev"/>
          <w:rFonts w:ascii="Gill Sans MT" w:hAnsi="Gill Sans MT"/>
        </w:rPr>
        <w:t>Le prix comprend :</w:t>
      </w:r>
    </w:p>
    <w:p w14:paraId="5F9D1A09" w14:textId="77777777" w:rsidR="00142C8C" w:rsidRPr="005D6123" w:rsidRDefault="00142C8C" w:rsidP="00142C8C">
      <w:pPr>
        <w:pStyle w:val="NormalWeb"/>
        <w:numPr>
          <w:ilvl w:val="0"/>
          <w:numId w:val="55"/>
        </w:numPr>
        <w:rPr>
          <w:rFonts w:ascii="Gill Sans MT" w:hAnsi="Gill Sans MT"/>
        </w:rPr>
      </w:pPr>
      <w:r w:rsidRPr="005D6123">
        <w:rPr>
          <w:rFonts w:ascii="Gill Sans MT" w:hAnsi="Gill Sans MT"/>
        </w:rPr>
        <w:t>La mise à disposition à pied d’œuvre d’un atelier mobile équipé d’un robot caméra adapté aux diamètres concernés ;</w:t>
      </w:r>
    </w:p>
    <w:p w14:paraId="28FCACE7" w14:textId="77777777" w:rsidR="00142C8C" w:rsidRPr="005D6123" w:rsidRDefault="00142C8C" w:rsidP="00142C8C">
      <w:pPr>
        <w:pStyle w:val="NormalWeb"/>
        <w:numPr>
          <w:ilvl w:val="0"/>
          <w:numId w:val="55"/>
        </w:numPr>
        <w:rPr>
          <w:rFonts w:ascii="Gill Sans MT" w:hAnsi="Gill Sans MT"/>
        </w:rPr>
      </w:pPr>
      <w:r w:rsidRPr="005D6123">
        <w:rPr>
          <w:rFonts w:ascii="Gill Sans MT" w:hAnsi="Gill Sans MT"/>
        </w:rPr>
        <w:t>Le déplacement entre plusieurs points d’accès à inspecter sur le même site ;</w:t>
      </w:r>
    </w:p>
    <w:p w14:paraId="0081E766" w14:textId="77777777" w:rsidR="00142C8C" w:rsidRPr="005D6123" w:rsidRDefault="00142C8C" w:rsidP="00142C8C">
      <w:pPr>
        <w:pStyle w:val="NormalWeb"/>
        <w:numPr>
          <w:ilvl w:val="0"/>
          <w:numId w:val="55"/>
        </w:numPr>
        <w:rPr>
          <w:rFonts w:ascii="Gill Sans MT" w:hAnsi="Gill Sans MT"/>
        </w:rPr>
      </w:pPr>
      <w:r w:rsidRPr="005D6123">
        <w:rPr>
          <w:rFonts w:ascii="Gill Sans MT" w:hAnsi="Gill Sans MT"/>
        </w:rPr>
        <w:t>L’acquisition des images et le déplacement du robot selon un parcours défini par le maître d’ouvrage.</w:t>
      </w:r>
    </w:p>
    <w:p w14:paraId="1296E07E" w14:textId="77777777" w:rsidR="00142C8C" w:rsidRPr="005D6123" w:rsidRDefault="00142C8C" w:rsidP="00142C8C">
      <w:pPr>
        <w:pStyle w:val="NormalWeb"/>
        <w:rPr>
          <w:rFonts w:ascii="Gill Sans MT" w:hAnsi="Gill Sans MT"/>
        </w:rPr>
      </w:pPr>
      <w:r w:rsidRPr="005D6123">
        <w:rPr>
          <w:rFonts w:ascii="Gill Sans MT" w:hAnsi="Gill Sans MT"/>
        </w:rPr>
        <w:t>Aucune restitution de géoréférencement ou relevé de fil d’eau n’est attendue.</w:t>
      </w:r>
    </w:p>
    <w:p w14:paraId="3FDCE86F" w14:textId="77777777" w:rsidR="00142C8C" w:rsidRPr="005D6123" w:rsidRDefault="00142C8C" w:rsidP="00142C8C">
      <w:pPr>
        <w:pStyle w:val="Titre4"/>
        <w:rPr>
          <w:rFonts w:ascii="Gill Sans MT" w:hAnsi="Gill Sans MT" w:cs="Segoe UI Symbol"/>
        </w:rPr>
      </w:pPr>
      <w:r w:rsidRPr="005D6123">
        <w:rPr>
          <w:rFonts w:ascii="Segoe UI Symbol" w:hAnsi="Segoe UI Symbol" w:cs="Segoe UI Symbol"/>
        </w:rPr>
        <w:t>➤</w:t>
      </w:r>
      <w:r w:rsidRPr="005D6123">
        <w:rPr>
          <w:rFonts w:ascii="Gill Sans MT" w:hAnsi="Gill Sans MT" w:cs="Segoe UI Symbol"/>
        </w:rPr>
        <w:t xml:space="preserve"> CAS 2 : Inspection avec géolocalisation – Rapport numérique</w:t>
      </w:r>
    </w:p>
    <w:p w14:paraId="18CDCA63" w14:textId="77777777" w:rsidR="00142C8C" w:rsidRPr="005D6123" w:rsidRDefault="00142C8C" w:rsidP="00142C8C">
      <w:pPr>
        <w:pStyle w:val="NormalWeb"/>
        <w:numPr>
          <w:ilvl w:val="0"/>
          <w:numId w:val="56"/>
        </w:numPr>
        <w:rPr>
          <w:rFonts w:ascii="Gill Sans MT" w:hAnsi="Gill Sans MT"/>
        </w:rPr>
      </w:pPr>
      <w:r w:rsidRPr="005D6123">
        <w:rPr>
          <w:rStyle w:val="lev"/>
          <w:rFonts w:ascii="Gill Sans MT" w:hAnsi="Gill Sans MT"/>
        </w:rPr>
        <w:t>Diamètre Ø100 à Ø400 ou cadre ≤ 0,75 m²</w:t>
      </w:r>
    </w:p>
    <w:p w14:paraId="29D9E633" w14:textId="77777777" w:rsidR="00142C8C" w:rsidRPr="005D6123" w:rsidRDefault="00142C8C" w:rsidP="00142C8C">
      <w:pPr>
        <w:pStyle w:val="NormalWeb"/>
        <w:numPr>
          <w:ilvl w:val="0"/>
          <w:numId w:val="56"/>
        </w:numPr>
        <w:rPr>
          <w:rFonts w:ascii="Gill Sans MT" w:hAnsi="Gill Sans MT"/>
        </w:rPr>
      </w:pPr>
      <w:r w:rsidRPr="005D6123">
        <w:rPr>
          <w:rStyle w:val="lev"/>
          <w:rFonts w:ascii="Gill Sans MT" w:hAnsi="Gill Sans MT"/>
        </w:rPr>
        <w:t>Diamètre Ø400 à Ø1400 ou cadre ≤ 1,50 m²</w:t>
      </w:r>
    </w:p>
    <w:p w14:paraId="2760E8C7" w14:textId="77777777" w:rsidR="00142C8C" w:rsidRPr="005D6123" w:rsidRDefault="00142C8C" w:rsidP="00142C8C">
      <w:pPr>
        <w:pStyle w:val="NormalWeb"/>
        <w:rPr>
          <w:rFonts w:ascii="Gill Sans MT" w:hAnsi="Gill Sans MT"/>
        </w:rPr>
      </w:pPr>
      <w:r w:rsidRPr="005D6123">
        <w:rPr>
          <w:rStyle w:val="lev"/>
          <w:rFonts w:ascii="Gill Sans MT" w:hAnsi="Gill Sans MT"/>
        </w:rPr>
        <w:t>Le prix comprend :</w:t>
      </w:r>
    </w:p>
    <w:p w14:paraId="4BCEE140" w14:textId="77777777" w:rsidR="00142C8C" w:rsidRPr="005D6123" w:rsidRDefault="00142C8C" w:rsidP="00142C8C">
      <w:pPr>
        <w:pStyle w:val="NormalWeb"/>
        <w:numPr>
          <w:ilvl w:val="0"/>
          <w:numId w:val="57"/>
        </w:numPr>
        <w:rPr>
          <w:rFonts w:ascii="Gill Sans MT" w:hAnsi="Gill Sans MT"/>
        </w:rPr>
      </w:pPr>
      <w:r w:rsidRPr="005D6123">
        <w:rPr>
          <w:rFonts w:ascii="Gill Sans MT" w:hAnsi="Gill Sans MT"/>
        </w:rPr>
        <w:t>La mise à disposition à pied d’œuvre d’un atelier mobile équipé ;</w:t>
      </w:r>
    </w:p>
    <w:p w14:paraId="5AA42E9D" w14:textId="77777777" w:rsidR="00142C8C" w:rsidRPr="005D6123" w:rsidRDefault="00142C8C" w:rsidP="00142C8C">
      <w:pPr>
        <w:pStyle w:val="NormalWeb"/>
        <w:numPr>
          <w:ilvl w:val="0"/>
          <w:numId w:val="57"/>
        </w:numPr>
        <w:rPr>
          <w:rFonts w:ascii="Gill Sans MT" w:hAnsi="Gill Sans MT"/>
        </w:rPr>
      </w:pPr>
      <w:r w:rsidRPr="005D6123">
        <w:rPr>
          <w:rFonts w:ascii="Gill Sans MT" w:hAnsi="Gill Sans MT"/>
        </w:rPr>
        <w:t>L’acquisition des images ;</w:t>
      </w:r>
    </w:p>
    <w:p w14:paraId="679D191F" w14:textId="77777777" w:rsidR="00142C8C" w:rsidRPr="005D6123" w:rsidRDefault="00142C8C" w:rsidP="00142C8C">
      <w:pPr>
        <w:pStyle w:val="NormalWeb"/>
        <w:numPr>
          <w:ilvl w:val="0"/>
          <w:numId w:val="57"/>
        </w:numPr>
        <w:rPr>
          <w:rFonts w:ascii="Gill Sans MT" w:hAnsi="Gill Sans MT"/>
        </w:rPr>
      </w:pPr>
      <w:r w:rsidRPr="005D6123">
        <w:rPr>
          <w:rFonts w:ascii="Gill Sans MT" w:hAnsi="Gill Sans MT"/>
        </w:rPr>
        <w:t>La restitution d’un rapport d’inspection numérique (PDF ou logiciel dédié) contenant :</w:t>
      </w:r>
    </w:p>
    <w:p w14:paraId="10D99D2C" w14:textId="77777777" w:rsidR="00142C8C" w:rsidRPr="005D6123" w:rsidRDefault="00142C8C" w:rsidP="00142C8C">
      <w:pPr>
        <w:pStyle w:val="NormalWeb"/>
        <w:numPr>
          <w:ilvl w:val="1"/>
          <w:numId w:val="57"/>
        </w:numPr>
        <w:rPr>
          <w:rFonts w:ascii="Gill Sans MT" w:hAnsi="Gill Sans MT"/>
        </w:rPr>
      </w:pPr>
      <w:r w:rsidRPr="005D6123">
        <w:rPr>
          <w:rFonts w:ascii="Gill Sans MT" w:hAnsi="Gill Sans MT"/>
        </w:rPr>
        <w:t xml:space="preserve">La </w:t>
      </w:r>
      <w:r w:rsidRPr="005D6123">
        <w:rPr>
          <w:rStyle w:val="lev"/>
          <w:rFonts w:ascii="Gill Sans MT" w:hAnsi="Gill Sans MT"/>
        </w:rPr>
        <w:t>géolocalisation précise</w:t>
      </w:r>
      <w:r w:rsidRPr="005D6123">
        <w:rPr>
          <w:rFonts w:ascii="Gill Sans MT" w:hAnsi="Gill Sans MT"/>
        </w:rPr>
        <w:t xml:space="preserve"> des tronçons (coordonnées XY, altimétrie Z) ;</w:t>
      </w:r>
    </w:p>
    <w:p w14:paraId="076F4B79" w14:textId="77777777" w:rsidR="00142C8C" w:rsidRPr="005D6123" w:rsidRDefault="00142C8C" w:rsidP="00142C8C">
      <w:pPr>
        <w:pStyle w:val="NormalWeb"/>
        <w:numPr>
          <w:ilvl w:val="1"/>
          <w:numId w:val="57"/>
        </w:numPr>
        <w:rPr>
          <w:rFonts w:ascii="Gill Sans MT" w:hAnsi="Gill Sans MT"/>
        </w:rPr>
      </w:pPr>
      <w:r w:rsidRPr="005D6123">
        <w:rPr>
          <w:rFonts w:ascii="Gill Sans MT" w:hAnsi="Gill Sans MT"/>
        </w:rPr>
        <w:t xml:space="preserve">Le </w:t>
      </w:r>
      <w:r w:rsidRPr="005D6123">
        <w:rPr>
          <w:rStyle w:val="lev"/>
          <w:rFonts w:ascii="Gill Sans MT" w:hAnsi="Gill Sans MT"/>
        </w:rPr>
        <w:t>profil du fil d’eau</w:t>
      </w:r>
      <w:r w:rsidRPr="005D6123">
        <w:rPr>
          <w:rFonts w:ascii="Gill Sans MT" w:hAnsi="Gill Sans MT"/>
        </w:rPr>
        <w:t>, calcul des pentes et points singuliers ;</w:t>
      </w:r>
    </w:p>
    <w:p w14:paraId="53AF140F" w14:textId="77777777" w:rsidR="00142C8C" w:rsidRPr="005D6123" w:rsidRDefault="00142C8C" w:rsidP="00142C8C">
      <w:pPr>
        <w:pStyle w:val="NormalWeb"/>
        <w:numPr>
          <w:ilvl w:val="1"/>
          <w:numId w:val="57"/>
        </w:numPr>
        <w:rPr>
          <w:rFonts w:ascii="Gill Sans MT" w:hAnsi="Gill Sans MT"/>
        </w:rPr>
      </w:pPr>
      <w:r w:rsidRPr="005D6123">
        <w:rPr>
          <w:rFonts w:ascii="Gill Sans MT" w:hAnsi="Gill Sans MT"/>
        </w:rPr>
        <w:t xml:space="preserve">Le </w:t>
      </w:r>
      <w:r w:rsidRPr="005D6123">
        <w:rPr>
          <w:rStyle w:val="lev"/>
          <w:rFonts w:ascii="Gill Sans MT" w:hAnsi="Gill Sans MT"/>
        </w:rPr>
        <w:t>rendu visuel en couleur</w:t>
      </w:r>
      <w:r w:rsidRPr="005D6123">
        <w:rPr>
          <w:rFonts w:ascii="Gill Sans MT" w:hAnsi="Gill Sans MT"/>
        </w:rPr>
        <w:t xml:space="preserve"> (captures vidéo ou photo), avec description des défauts observés ;</w:t>
      </w:r>
    </w:p>
    <w:p w14:paraId="7EA158A4" w14:textId="77777777" w:rsidR="00142C8C" w:rsidRPr="005D6123" w:rsidRDefault="00142C8C" w:rsidP="00142C8C">
      <w:pPr>
        <w:pStyle w:val="NormalWeb"/>
        <w:numPr>
          <w:ilvl w:val="1"/>
          <w:numId w:val="57"/>
        </w:numPr>
        <w:rPr>
          <w:rFonts w:ascii="Gill Sans MT" w:hAnsi="Gill Sans MT"/>
        </w:rPr>
      </w:pPr>
      <w:r w:rsidRPr="005D6123">
        <w:rPr>
          <w:rFonts w:ascii="Gill Sans MT" w:hAnsi="Gill Sans MT"/>
        </w:rPr>
        <w:t xml:space="preserve">Un </w:t>
      </w:r>
      <w:r w:rsidRPr="005D6123">
        <w:rPr>
          <w:rStyle w:val="lev"/>
          <w:rFonts w:ascii="Gill Sans MT" w:hAnsi="Gill Sans MT"/>
        </w:rPr>
        <w:t>listing typé</w:t>
      </w:r>
      <w:r w:rsidRPr="005D6123">
        <w:rPr>
          <w:rFonts w:ascii="Gill Sans MT" w:hAnsi="Gill Sans MT"/>
        </w:rPr>
        <w:t xml:space="preserve"> des désordres selon la codification EN 13508-2.</w:t>
      </w:r>
    </w:p>
    <w:p w14:paraId="0ED27994" w14:textId="77777777" w:rsidR="00142C8C" w:rsidRPr="005D6123" w:rsidRDefault="00142C8C" w:rsidP="00142C8C">
      <w:pPr>
        <w:pStyle w:val="NormalWeb"/>
        <w:rPr>
          <w:rFonts w:ascii="Gill Sans MT" w:hAnsi="Gill Sans MT"/>
        </w:rPr>
      </w:pPr>
      <w:r w:rsidRPr="005D6123">
        <w:rPr>
          <w:rFonts w:ascii="Gill Sans MT" w:hAnsi="Gill Sans MT"/>
        </w:rPr>
        <w:t xml:space="preserve">Les prestations comprennent également le </w:t>
      </w:r>
      <w:r w:rsidRPr="005D6123">
        <w:rPr>
          <w:rStyle w:val="lev"/>
          <w:rFonts w:ascii="Gill Sans MT" w:hAnsi="Gill Sans MT"/>
        </w:rPr>
        <w:t>transfert des fichiers numériques</w:t>
      </w:r>
      <w:r w:rsidRPr="005D6123">
        <w:rPr>
          <w:rFonts w:ascii="Gill Sans MT" w:hAnsi="Gill Sans MT"/>
        </w:rPr>
        <w:t xml:space="preserve"> sur support USB ou par lien sécurisé.</w:t>
      </w:r>
    </w:p>
    <w:p w14:paraId="3B8EC8C1" w14:textId="77777777" w:rsidR="00142C8C" w:rsidRPr="005D6123" w:rsidRDefault="007020FA" w:rsidP="00142C8C">
      <w:pPr>
        <w:rPr>
          <w:rFonts w:ascii="Gill Sans MT" w:hAnsi="Gill Sans MT"/>
        </w:rPr>
      </w:pPr>
      <w:r>
        <w:rPr>
          <w:rFonts w:ascii="Gill Sans MT" w:hAnsi="Gill Sans MT"/>
        </w:rPr>
        <w:pict w14:anchorId="3806C96C">
          <v:rect id="_x0000_i1025" style="width:0;height:1.5pt" o:hralign="center" o:hrstd="t" o:hr="t" fillcolor="#a0a0a0" stroked="f"/>
        </w:pict>
      </w:r>
    </w:p>
    <w:p w14:paraId="6FB87179" w14:textId="77777777" w:rsidR="00142C8C" w:rsidRPr="005D6123" w:rsidRDefault="00142C8C" w:rsidP="00142C8C">
      <w:pPr>
        <w:pStyle w:val="Titre4"/>
        <w:rPr>
          <w:rFonts w:ascii="Gill Sans MT" w:hAnsi="Gill Sans MT" w:cs="Segoe UI Symbol"/>
        </w:rPr>
      </w:pPr>
      <w:r w:rsidRPr="005D6123">
        <w:rPr>
          <w:rFonts w:ascii="Segoe UI Symbol" w:hAnsi="Segoe UI Symbol" w:cs="Segoe UI Symbol"/>
        </w:rPr>
        <w:lastRenderedPageBreak/>
        <w:t>➤</w:t>
      </w:r>
      <w:r w:rsidRPr="005D6123">
        <w:rPr>
          <w:rFonts w:ascii="Gill Sans MT" w:hAnsi="Gill Sans MT" w:cs="Segoe UI Symbol"/>
        </w:rPr>
        <w:t xml:space="preserve"> CAS 3 : Inspection sans géolocalisation (option simplifiée ou pré-diagnostic)</w:t>
      </w:r>
    </w:p>
    <w:p w14:paraId="11E6153D" w14:textId="77777777" w:rsidR="00142C8C" w:rsidRPr="005D6123" w:rsidRDefault="00142C8C" w:rsidP="00142C8C">
      <w:pPr>
        <w:pStyle w:val="NormalWeb"/>
        <w:numPr>
          <w:ilvl w:val="0"/>
          <w:numId w:val="58"/>
        </w:numPr>
        <w:rPr>
          <w:rFonts w:ascii="Gill Sans MT" w:hAnsi="Gill Sans MT"/>
        </w:rPr>
      </w:pPr>
      <w:r w:rsidRPr="005D6123">
        <w:rPr>
          <w:rStyle w:val="lev"/>
          <w:rFonts w:ascii="Gill Sans MT" w:hAnsi="Gill Sans MT"/>
        </w:rPr>
        <w:t>Diamètre Ø100 à Ø400 ou cadre ≤ 0,75 m²</w:t>
      </w:r>
    </w:p>
    <w:p w14:paraId="42C97663" w14:textId="77777777" w:rsidR="00142C8C" w:rsidRPr="005D6123" w:rsidRDefault="00142C8C" w:rsidP="00142C8C">
      <w:pPr>
        <w:pStyle w:val="NormalWeb"/>
        <w:numPr>
          <w:ilvl w:val="0"/>
          <w:numId w:val="58"/>
        </w:numPr>
        <w:rPr>
          <w:rFonts w:ascii="Gill Sans MT" w:hAnsi="Gill Sans MT"/>
        </w:rPr>
      </w:pPr>
      <w:r w:rsidRPr="005D6123">
        <w:rPr>
          <w:rStyle w:val="lev"/>
          <w:rFonts w:ascii="Gill Sans MT" w:hAnsi="Gill Sans MT"/>
        </w:rPr>
        <w:t>Diamètre Ø400 à Ø1400 ou cadre ≤ 1,50 m²</w:t>
      </w:r>
    </w:p>
    <w:p w14:paraId="45CF9AC4" w14:textId="77777777" w:rsidR="00142C8C" w:rsidRPr="005D6123" w:rsidRDefault="00142C8C" w:rsidP="00142C8C">
      <w:pPr>
        <w:pStyle w:val="NormalWeb"/>
        <w:rPr>
          <w:rFonts w:ascii="Gill Sans MT" w:hAnsi="Gill Sans MT"/>
        </w:rPr>
      </w:pPr>
      <w:r w:rsidRPr="005D6123">
        <w:rPr>
          <w:rStyle w:val="lev"/>
          <w:rFonts w:ascii="Gill Sans MT" w:hAnsi="Gill Sans MT"/>
        </w:rPr>
        <w:t>Le prix comprend :</w:t>
      </w:r>
    </w:p>
    <w:p w14:paraId="48713322" w14:textId="77777777" w:rsidR="00142C8C" w:rsidRPr="005D6123" w:rsidRDefault="00142C8C" w:rsidP="00142C8C">
      <w:pPr>
        <w:pStyle w:val="NormalWeb"/>
        <w:numPr>
          <w:ilvl w:val="0"/>
          <w:numId w:val="59"/>
        </w:numPr>
        <w:rPr>
          <w:rFonts w:ascii="Gill Sans MT" w:hAnsi="Gill Sans MT"/>
        </w:rPr>
      </w:pPr>
      <w:r w:rsidRPr="005D6123">
        <w:rPr>
          <w:rFonts w:ascii="Gill Sans MT" w:hAnsi="Gill Sans MT"/>
        </w:rPr>
        <w:t>Une inspection par robot ou caméra tractée à but strictement visuel ;</w:t>
      </w:r>
    </w:p>
    <w:p w14:paraId="39C388B4" w14:textId="77777777" w:rsidR="00142C8C" w:rsidRPr="005D6123" w:rsidRDefault="00142C8C" w:rsidP="00142C8C">
      <w:pPr>
        <w:pStyle w:val="NormalWeb"/>
        <w:numPr>
          <w:ilvl w:val="0"/>
          <w:numId w:val="59"/>
        </w:numPr>
        <w:rPr>
          <w:rFonts w:ascii="Gill Sans MT" w:hAnsi="Gill Sans MT"/>
        </w:rPr>
      </w:pPr>
      <w:r w:rsidRPr="005D6123">
        <w:rPr>
          <w:rFonts w:ascii="Gill Sans MT" w:hAnsi="Gill Sans MT"/>
        </w:rPr>
        <w:t>L’enregistrement des images et leur archivage simple ;</w:t>
      </w:r>
    </w:p>
    <w:p w14:paraId="1D6023B4" w14:textId="77777777" w:rsidR="00142C8C" w:rsidRPr="005D6123" w:rsidRDefault="00142C8C" w:rsidP="00142C8C">
      <w:pPr>
        <w:pStyle w:val="NormalWeb"/>
        <w:numPr>
          <w:ilvl w:val="0"/>
          <w:numId w:val="59"/>
        </w:numPr>
        <w:rPr>
          <w:rFonts w:ascii="Gill Sans MT" w:hAnsi="Gill Sans MT"/>
        </w:rPr>
      </w:pPr>
      <w:r w:rsidRPr="005D6123">
        <w:rPr>
          <w:rFonts w:ascii="Gill Sans MT" w:hAnsi="Gill Sans MT"/>
        </w:rPr>
        <w:t>La remise d’un rapport allégé, sans relevé topographique, pour appui à un diagnostic d’urgence ou une inspection post-curage.</w:t>
      </w:r>
    </w:p>
    <w:p w14:paraId="07C4BB89" w14:textId="77777777" w:rsidR="00142C8C" w:rsidRPr="005D6123" w:rsidRDefault="00142C8C" w:rsidP="00142C8C">
      <w:pPr>
        <w:pStyle w:val="Titre4"/>
        <w:rPr>
          <w:rFonts w:ascii="Gill Sans MT" w:hAnsi="Gill Sans MT" w:cs="Segoe UI Symbol"/>
        </w:rPr>
      </w:pPr>
      <w:r w:rsidRPr="005D6123">
        <w:rPr>
          <w:rFonts w:ascii="Segoe UI Symbol" w:hAnsi="Segoe UI Symbol" w:cs="Segoe UI Symbol"/>
        </w:rPr>
        <w:t>➤</w:t>
      </w:r>
      <w:r w:rsidRPr="005D6123">
        <w:rPr>
          <w:rFonts w:ascii="Gill Sans MT" w:hAnsi="Gill Sans MT" w:cs="Segoe UI Symbol"/>
        </w:rPr>
        <w:t xml:space="preserve"> CAS 4 : Inspection complète avec rapport géolocalisé (idem CAS 2)</w:t>
      </w:r>
    </w:p>
    <w:p w14:paraId="215B1C16" w14:textId="77777777" w:rsidR="00142C8C" w:rsidRPr="005D6123" w:rsidRDefault="00142C8C" w:rsidP="00142C8C">
      <w:pPr>
        <w:pStyle w:val="NormalWeb"/>
        <w:numPr>
          <w:ilvl w:val="0"/>
          <w:numId w:val="60"/>
        </w:numPr>
        <w:rPr>
          <w:rFonts w:ascii="Gill Sans MT" w:hAnsi="Gill Sans MT"/>
        </w:rPr>
      </w:pPr>
      <w:r w:rsidRPr="005D6123">
        <w:rPr>
          <w:rFonts w:ascii="Gill Sans MT" w:hAnsi="Gill Sans MT"/>
        </w:rPr>
        <w:t>Identique aux prestations détaillées en CAS 2 pour les deux tranches de diamètre.</w:t>
      </w:r>
      <w:r w:rsidRPr="005D6123">
        <w:rPr>
          <w:rFonts w:ascii="Gill Sans MT" w:hAnsi="Gill Sans MT"/>
        </w:rPr>
        <w:br/>
        <w:t>Le maître d’ouvrage précisera le niveau de détail attendu pour la mission confiée.</w:t>
      </w:r>
    </w:p>
    <w:p w14:paraId="2A9E0E01" w14:textId="77777777" w:rsidR="00142C8C" w:rsidRPr="005D6123" w:rsidRDefault="00142C8C" w:rsidP="00142C8C">
      <w:pPr>
        <w:pStyle w:val="Titre3"/>
      </w:pPr>
      <w:bookmarkStart w:id="75" w:name="_Toc201667133"/>
      <w:r w:rsidRPr="005D6123">
        <w:t>Conditions d’exécution</w:t>
      </w:r>
      <w:bookmarkEnd w:id="75"/>
    </w:p>
    <w:p w14:paraId="0C8C1083" w14:textId="77777777" w:rsidR="00142C8C" w:rsidRPr="005D6123" w:rsidRDefault="00142C8C" w:rsidP="00142C8C">
      <w:pPr>
        <w:pStyle w:val="NormalWeb"/>
        <w:numPr>
          <w:ilvl w:val="0"/>
          <w:numId w:val="61"/>
        </w:numPr>
        <w:rPr>
          <w:rFonts w:ascii="Gill Sans MT" w:hAnsi="Gill Sans MT"/>
        </w:rPr>
      </w:pPr>
      <w:r w:rsidRPr="005D6123">
        <w:rPr>
          <w:rFonts w:ascii="Gill Sans MT" w:hAnsi="Gill Sans MT"/>
        </w:rPr>
        <w:t xml:space="preserve">Toutes les inspections devront être </w:t>
      </w:r>
      <w:r w:rsidRPr="005D6123">
        <w:rPr>
          <w:rStyle w:val="lev"/>
          <w:rFonts w:ascii="Gill Sans MT" w:hAnsi="Gill Sans MT"/>
        </w:rPr>
        <w:t>réalisées dans des conditions de sécurité conformes</w:t>
      </w:r>
      <w:r w:rsidRPr="005D6123">
        <w:rPr>
          <w:rFonts w:ascii="Gill Sans MT" w:hAnsi="Gill Sans MT"/>
        </w:rPr>
        <w:t xml:space="preserve"> au Code du Travail (accès en espace confiné, prévention des gaz, etc.) ;</w:t>
      </w:r>
    </w:p>
    <w:p w14:paraId="74622463" w14:textId="77777777" w:rsidR="00142C8C" w:rsidRPr="005D6123" w:rsidRDefault="00142C8C" w:rsidP="00142C8C">
      <w:pPr>
        <w:pStyle w:val="NormalWeb"/>
        <w:numPr>
          <w:ilvl w:val="0"/>
          <w:numId w:val="61"/>
        </w:numPr>
        <w:rPr>
          <w:rFonts w:ascii="Gill Sans MT" w:hAnsi="Gill Sans MT"/>
        </w:rPr>
      </w:pPr>
      <w:r w:rsidRPr="005D6123">
        <w:rPr>
          <w:rFonts w:ascii="Gill Sans MT" w:hAnsi="Gill Sans MT"/>
        </w:rPr>
        <w:t>Le prestataire devra disposer d’équipements adaptés à chaque diamètre et type de canalisation (caméras pivotantes, sondes de positionnement, télémètres...) ;</w:t>
      </w:r>
    </w:p>
    <w:p w14:paraId="741AF002" w14:textId="77777777" w:rsidR="00142C8C" w:rsidRPr="005D6123" w:rsidRDefault="00142C8C" w:rsidP="00142C8C">
      <w:pPr>
        <w:pStyle w:val="NormalWeb"/>
        <w:numPr>
          <w:ilvl w:val="0"/>
          <w:numId w:val="61"/>
        </w:numPr>
        <w:rPr>
          <w:rFonts w:ascii="Gill Sans MT" w:hAnsi="Gill Sans MT"/>
        </w:rPr>
      </w:pPr>
      <w:r w:rsidRPr="005D6123">
        <w:rPr>
          <w:rFonts w:ascii="Gill Sans MT" w:hAnsi="Gill Sans MT"/>
        </w:rPr>
        <w:t>L’intégration de ces prestations dans un diagnostic ou une campagne de travaux sera précisée en annexe de l’ordre de service.</w:t>
      </w:r>
    </w:p>
    <w:p w14:paraId="5B8298B5" w14:textId="48767B48" w:rsidR="007E0148" w:rsidRPr="005D6123" w:rsidRDefault="00142C8C" w:rsidP="00142C8C">
      <w:pPr>
        <w:rPr>
          <w:rFonts w:ascii="Gill Sans MT" w:eastAsia="Times New Roman" w:hAnsi="Gill Sans MT" w:cs="Times New Roman"/>
          <w:sz w:val="24"/>
          <w:szCs w:val="24"/>
          <w:lang w:eastAsia="fr-FR"/>
        </w:rPr>
      </w:pPr>
      <w:r w:rsidRPr="005D6123">
        <w:rPr>
          <w:rFonts w:ascii="Gill Sans MT" w:eastAsia="Times New Roman" w:hAnsi="Gill Sans MT" w:cs="Times New Roman"/>
          <w:sz w:val="24"/>
          <w:szCs w:val="24"/>
          <w:lang w:eastAsia="fr-FR"/>
        </w:rPr>
        <w:t xml:space="preserve"> </w:t>
      </w:r>
      <w:r w:rsidR="007E0148" w:rsidRPr="005D6123">
        <w:rPr>
          <w:rFonts w:ascii="Gill Sans MT" w:eastAsia="Times New Roman" w:hAnsi="Gill Sans MT" w:cs="Times New Roman"/>
          <w:sz w:val="24"/>
          <w:szCs w:val="24"/>
          <w:lang w:eastAsia="fr-FR"/>
        </w:rPr>
        <w:br w:type="page"/>
      </w:r>
    </w:p>
    <w:p w14:paraId="48C290AB" w14:textId="74AD715E" w:rsidR="007E0148" w:rsidRPr="005D6123" w:rsidRDefault="00FC6BB4" w:rsidP="007E0148">
      <w:pPr>
        <w:pStyle w:val="Titre2"/>
      </w:pPr>
      <w:bookmarkStart w:id="76" w:name="_Toc201667134"/>
      <w:r>
        <w:lastRenderedPageBreak/>
        <w:t>Intervention d’urgence</w:t>
      </w:r>
      <w:bookmarkEnd w:id="76"/>
    </w:p>
    <w:p w14:paraId="6B34D99E" w14:textId="77777777" w:rsidR="007E0148" w:rsidRPr="005D6123" w:rsidRDefault="007E0148" w:rsidP="007E0148">
      <w:pPr>
        <w:pStyle w:val="Titre3"/>
      </w:pPr>
      <w:bookmarkStart w:id="77" w:name="_Toc201667135"/>
      <w:r w:rsidRPr="005D6123">
        <w:t>Objet de la prestation</w:t>
      </w:r>
      <w:bookmarkEnd w:id="77"/>
    </w:p>
    <w:p w14:paraId="61E80159" w14:textId="77777777" w:rsidR="00622948" w:rsidRDefault="00622948" w:rsidP="00622948">
      <w:pPr>
        <w:pStyle w:val="NormalWeb"/>
      </w:pPr>
      <w:r>
        <w:t xml:space="preserve">Les interventions définies comme </w:t>
      </w:r>
      <w:r>
        <w:rPr>
          <w:rStyle w:val="lev"/>
        </w:rPr>
        <w:t>urgentes</w:t>
      </w:r>
      <w:r>
        <w:t xml:space="preserve"> dans le cadre du présent marché visent à permettre au maître d’ouvrage de solliciter le titulaire pour des prestations de curage, débouchage ou inspection, à exécuter </w:t>
      </w:r>
      <w:r>
        <w:rPr>
          <w:rStyle w:val="lev"/>
        </w:rPr>
        <w:t>dans un délai maximal de 24 heures à compter de la notification de l’ordre de service</w:t>
      </w:r>
      <w:r>
        <w:t>.</w:t>
      </w:r>
    </w:p>
    <w:p w14:paraId="1C88A992" w14:textId="77777777" w:rsidR="00622948" w:rsidRDefault="00622948" w:rsidP="00622948">
      <w:pPr>
        <w:pStyle w:val="NormalWeb"/>
      </w:pPr>
      <w:r>
        <w:t xml:space="preserve">Ce paragraphe définit les </w:t>
      </w:r>
      <w:r>
        <w:rPr>
          <w:rStyle w:val="lev"/>
        </w:rPr>
        <w:t>majorations de prix</w:t>
      </w:r>
      <w:r>
        <w:t>, à appliquer en pourcentage du prix de base, pour tenir compte de la contrainte de mobilisation rapide du personnel et du matériel.</w:t>
      </w:r>
    </w:p>
    <w:p w14:paraId="7F57A4FA" w14:textId="77777777" w:rsidR="00622948" w:rsidRDefault="00622948" w:rsidP="00622948">
      <w:pPr>
        <w:pStyle w:val="Titre3"/>
      </w:pPr>
      <w:bookmarkStart w:id="78" w:name="_Toc201667136"/>
      <w:r>
        <w:t>Définition du prix de base</w:t>
      </w:r>
      <w:bookmarkEnd w:id="78"/>
    </w:p>
    <w:p w14:paraId="60611A4E" w14:textId="01BFBDC0" w:rsidR="00622948" w:rsidRDefault="00622948" w:rsidP="00622948">
      <w:pPr>
        <w:pStyle w:val="NormalWeb"/>
      </w:pPr>
      <w:r>
        <w:t xml:space="preserve">Le </w:t>
      </w:r>
      <w:r>
        <w:rPr>
          <w:rStyle w:val="lev"/>
        </w:rPr>
        <w:t>prix de base</w:t>
      </w:r>
      <w:r>
        <w:t xml:space="preserve"> est défini comme étant le </w:t>
      </w:r>
      <w:r>
        <w:rPr>
          <w:rStyle w:val="lev"/>
        </w:rPr>
        <w:t>montant hors taxes de l’intervention correspondante</w:t>
      </w:r>
      <w:r>
        <w:t>, tel que calculé à partir des prix unitaires du présent BPU.</w:t>
      </w:r>
      <w:r>
        <w:br/>
        <w:t xml:space="preserve">Il s’agit donc du montant total théorique de l’intervention considérée, </w:t>
      </w:r>
      <w:r>
        <w:rPr>
          <w:rStyle w:val="lev"/>
        </w:rPr>
        <w:t>hors toute majoration liée à l’urgence</w:t>
      </w:r>
      <w:r>
        <w:t>.</w:t>
      </w:r>
    </w:p>
    <w:p w14:paraId="5EC2E426" w14:textId="77777777" w:rsidR="00622948" w:rsidRDefault="00622948" w:rsidP="00622948">
      <w:pPr>
        <w:pStyle w:val="Titre3"/>
      </w:pPr>
      <w:bookmarkStart w:id="79" w:name="_Toc201667137"/>
      <w:r>
        <w:t>Majoration pour intervention d’urgence</w:t>
      </w:r>
      <w:bookmarkEnd w:id="79"/>
    </w:p>
    <w:p w14:paraId="75B775F8" w14:textId="77777777" w:rsidR="00622948" w:rsidRDefault="00622948" w:rsidP="00622948">
      <w:pPr>
        <w:pStyle w:val="NormalWeb"/>
      </w:pPr>
      <w:r>
        <w:t xml:space="preserve">La prestation d’urgence fera l’objet d’une majoration exprimée en </w:t>
      </w:r>
      <w:r>
        <w:rPr>
          <w:rStyle w:val="lev"/>
        </w:rPr>
        <w:t>pourcentage du prix de base</w:t>
      </w:r>
      <w:r>
        <w:t>, selon les modalités suivantes :</w:t>
      </w:r>
    </w:p>
    <w:p w14:paraId="1A35A814" w14:textId="77777777" w:rsidR="00622948" w:rsidRDefault="00622948" w:rsidP="00622948">
      <w:pPr>
        <w:pStyle w:val="NormalWeb"/>
        <w:numPr>
          <w:ilvl w:val="0"/>
          <w:numId w:val="62"/>
        </w:numPr>
      </w:pPr>
      <w:r>
        <w:rPr>
          <w:rStyle w:val="lev"/>
        </w:rPr>
        <w:t>Intervention d’urgence sur jours et heures ouvrables</w:t>
      </w:r>
      <w:r>
        <w:t xml:space="preserve"> :</w:t>
      </w:r>
      <w:r>
        <w:br/>
      </w:r>
      <w:r>
        <w:rPr>
          <w:rFonts w:ascii="Segoe UI Symbol" w:hAnsi="Segoe UI Symbol" w:cs="Segoe UI Symbol"/>
        </w:rPr>
        <w:t>➤</w:t>
      </w:r>
      <w:r>
        <w:t xml:space="preserve"> Une </w:t>
      </w:r>
      <w:r>
        <w:rPr>
          <w:rStyle w:val="lev"/>
        </w:rPr>
        <w:t>plus-value en pourcentage</w:t>
      </w:r>
      <w:r>
        <w:t xml:space="preserve"> est appliquée à l’intervention si celle-ci doit être exécutée en moins de 24h sur un jour ouvrable entre 8h et 18h (lundi au vendredi, hors jours fériés).</w:t>
      </w:r>
    </w:p>
    <w:p w14:paraId="177DB9D8" w14:textId="77777777" w:rsidR="00622948" w:rsidRDefault="00622948" w:rsidP="00622948">
      <w:pPr>
        <w:pStyle w:val="NormalWeb"/>
        <w:numPr>
          <w:ilvl w:val="0"/>
          <w:numId w:val="62"/>
        </w:numPr>
      </w:pPr>
      <w:r>
        <w:rPr>
          <w:rStyle w:val="lev"/>
        </w:rPr>
        <w:t>Intervention d’urgence hors jours et heures ouvrables</w:t>
      </w:r>
      <w:r>
        <w:t xml:space="preserve"> :</w:t>
      </w:r>
      <w:r>
        <w:br/>
      </w:r>
      <w:r>
        <w:rPr>
          <w:rFonts w:ascii="Segoe UI Symbol" w:hAnsi="Segoe UI Symbol" w:cs="Segoe UI Symbol"/>
        </w:rPr>
        <w:t>➤</w:t>
      </w:r>
      <w:r>
        <w:t xml:space="preserve"> Une </w:t>
      </w:r>
      <w:r>
        <w:rPr>
          <w:rStyle w:val="lev"/>
        </w:rPr>
        <w:t>plus-value majorée</w:t>
      </w:r>
      <w:r>
        <w:t xml:space="preserve"> est appliquée à l’intervention si celle-ci est demandée un </w:t>
      </w:r>
      <w:r>
        <w:rPr>
          <w:rStyle w:val="lev"/>
        </w:rPr>
        <w:t>week-end, jour férié ou en dehors des plages horaires</w:t>
      </w:r>
      <w:r>
        <w:t xml:space="preserve"> ci-dessus (nuit, soirée, etc.).</w:t>
      </w:r>
    </w:p>
    <w:p w14:paraId="4D4F5E3F" w14:textId="77777777" w:rsidR="00622948" w:rsidRDefault="00622948" w:rsidP="00622948">
      <w:pPr>
        <w:pStyle w:val="NormalWeb"/>
      </w:pPr>
      <w:r>
        <w:t>Les taux exacts de majoration sont ceux proposés par le titulaire dans son Bordereau des Prix Unitaires (BPU) et acceptés dans l’acte d’engagement</w:t>
      </w:r>
    </w:p>
    <w:p w14:paraId="382A45BF" w14:textId="78DF7B5D" w:rsidR="007E0148" w:rsidRPr="005D6123" w:rsidRDefault="00622948" w:rsidP="00622948">
      <w:pPr>
        <w:rPr>
          <w:rFonts w:ascii="Gill Sans MT" w:eastAsia="Times New Roman" w:hAnsi="Gill Sans MT" w:cs="Times New Roman"/>
          <w:sz w:val="24"/>
          <w:szCs w:val="24"/>
          <w:lang w:eastAsia="fr-FR"/>
        </w:rPr>
      </w:pPr>
      <w:r w:rsidRPr="005D6123">
        <w:rPr>
          <w:rFonts w:ascii="Gill Sans MT" w:eastAsia="Times New Roman" w:hAnsi="Gill Sans MT" w:cs="Times New Roman"/>
          <w:sz w:val="24"/>
          <w:szCs w:val="24"/>
          <w:lang w:eastAsia="fr-FR"/>
        </w:rPr>
        <w:t xml:space="preserve"> </w:t>
      </w:r>
      <w:r w:rsidR="007E0148" w:rsidRPr="005D6123">
        <w:rPr>
          <w:rFonts w:ascii="Gill Sans MT" w:eastAsia="Times New Roman" w:hAnsi="Gill Sans MT" w:cs="Times New Roman"/>
          <w:sz w:val="24"/>
          <w:szCs w:val="24"/>
          <w:lang w:eastAsia="fr-FR"/>
        </w:rPr>
        <w:br w:type="page"/>
      </w:r>
    </w:p>
    <w:p w14:paraId="4447B31A" w14:textId="3DB7A5B2" w:rsidR="007E0148" w:rsidRPr="005D6123" w:rsidRDefault="007E0148" w:rsidP="007E0148">
      <w:pPr>
        <w:pStyle w:val="Titre2"/>
      </w:pPr>
      <w:bookmarkStart w:id="80" w:name="_Toc201667138"/>
      <w:r w:rsidRPr="005D6123">
        <w:lastRenderedPageBreak/>
        <w:t xml:space="preserve">Intervention </w:t>
      </w:r>
      <w:r w:rsidR="00622948">
        <w:t>et maintenance sur fosses septiques</w:t>
      </w:r>
      <w:bookmarkEnd w:id="80"/>
    </w:p>
    <w:p w14:paraId="48D3AE5B" w14:textId="1B86CAA1" w:rsidR="00622948" w:rsidRPr="005D6123" w:rsidRDefault="00622948" w:rsidP="00622948">
      <w:pPr>
        <w:pStyle w:val="Titre3"/>
      </w:pPr>
      <w:bookmarkStart w:id="81" w:name="_Toc201667139"/>
      <w:r w:rsidRPr="00622948">
        <w:t>Localisations concernées – Lot 1</w:t>
      </w:r>
      <w:bookmarkEnd w:id="81"/>
    </w:p>
    <w:p w14:paraId="241FC2EF" w14:textId="77777777" w:rsidR="00622948" w:rsidRDefault="00622948" w:rsidP="00622948">
      <w:pPr>
        <w:pStyle w:val="NormalWeb"/>
      </w:pPr>
      <w:r>
        <w:t>Les prestations visées dans le présent article concernent les fosses septiques implantées sur les sites suivants :</w:t>
      </w:r>
    </w:p>
    <w:p w14:paraId="71860D6F" w14:textId="77777777" w:rsidR="00622948" w:rsidRDefault="00622948" w:rsidP="002B5958">
      <w:pPr>
        <w:pStyle w:val="NormalWeb"/>
        <w:numPr>
          <w:ilvl w:val="0"/>
          <w:numId w:val="63"/>
        </w:numPr>
      </w:pPr>
      <w:r>
        <w:rPr>
          <w:rStyle w:val="lev"/>
        </w:rPr>
        <w:t>Ajaccio – Saint Joseph (terre-plein)</w:t>
      </w:r>
    </w:p>
    <w:p w14:paraId="3EBE4785" w14:textId="77777777" w:rsidR="00622948" w:rsidRDefault="00622948" w:rsidP="002B5958">
      <w:pPr>
        <w:pStyle w:val="NormalWeb"/>
        <w:numPr>
          <w:ilvl w:val="0"/>
          <w:numId w:val="63"/>
        </w:numPr>
      </w:pPr>
      <w:r>
        <w:rPr>
          <w:rStyle w:val="lev"/>
        </w:rPr>
        <w:t>Ajaccio – Bâtiment Portuaire</w:t>
      </w:r>
    </w:p>
    <w:p w14:paraId="24CA9E3F" w14:textId="77777777" w:rsidR="00622948" w:rsidRDefault="00622948" w:rsidP="002B5958">
      <w:pPr>
        <w:pStyle w:val="NormalWeb"/>
        <w:numPr>
          <w:ilvl w:val="0"/>
          <w:numId w:val="63"/>
        </w:numPr>
      </w:pPr>
      <w:r>
        <w:rPr>
          <w:rStyle w:val="lev"/>
        </w:rPr>
        <w:t>Porto-Vecchio – Zone fret / bâtiment technique</w:t>
      </w:r>
    </w:p>
    <w:p w14:paraId="1B13D71A" w14:textId="77777777" w:rsidR="00622948" w:rsidRDefault="00622948" w:rsidP="00622948">
      <w:pPr>
        <w:pStyle w:val="Titre3"/>
      </w:pPr>
      <w:bookmarkStart w:id="82" w:name="_Toc201667140"/>
      <w:r>
        <w:t>Objet de la prestation</w:t>
      </w:r>
      <w:bookmarkEnd w:id="82"/>
    </w:p>
    <w:p w14:paraId="632FB964" w14:textId="77777777" w:rsidR="00622948" w:rsidRDefault="00622948" w:rsidP="00622948">
      <w:pPr>
        <w:pStyle w:val="NormalWeb"/>
      </w:pPr>
      <w:r>
        <w:t xml:space="preserve">La présente prestation, rémunérée </w:t>
      </w:r>
      <w:r>
        <w:rPr>
          <w:rStyle w:val="lev"/>
        </w:rPr>
        <w:t>à la demi-journée</w:t>
      </w:r>
      <w:r>
        <w:t xml:space="preserve">, couvre </w:t>
      </w:r>
      <w:r>
        <w:rPr>
          <w:rStyle w:val="lev"/>
        </w:rPr>
        <w:t>l’ensemble des opérations courantes d’entretien et de remise en état fonctionnelle d’une fosse septique</w:t>
      </w:r>
      <w:r>
        <w:t>, sur sollicitation du maître d’ouvrage.</w:t>
      </w:r>
    </w:p>
    <w:p w14:paraId="38E80CF7" w14:textId="77777777" w:rsidR="00622948" w:rsidRDefault="00622948" w:rsidP="00622948">
      <w:pPr>
        <w:pStyle w:val="NormalWeb"/>
      </w:pPr>
      <w:r>
        <w:t>L’intervention pourra être déclenchée dans le cadre d’un entretien préventif, d’une maintenance corrective ou d’un incident de fonctionnement constaté (eaux stagnantes, refoulement, absence de traitement, panne électromécanique, etc.).</w:t>
      </w:r>
    </w:p>
    <w:p w14:paraId="56F2FE03" w14:textId="77777777" w:rsidR="00622948" w:rsidRDefault="00622948" w:rsidP="00622948">
      <w:pPr>
        <w:pStyle w:val="Titre3"/>
      </w:pPr>
      <w:bookmarkStart w:id="83" w:name="_Toc201667141"/>
      <w:r>
        <w:t>Prestations comprises</w:t>
      </w:r>
      <w:bookmarkEnd w:id="83"/>
    </w:p>
    <w:p w14:paraId="4307904E" w14:textId="77777777" w:rsidR="00622948" w:rsidRDefault="00622948" w:rsidP="00622948">
      <w:pPr>
        <w:pStyle w:val="NormalWeb"/>
      </w:pPr>
      <w:r>
        <w:t>Le prix comprend forfaitairement, pour chaque intervention :</w:t>
      </w:r>
    </w:p>
    <w:p w14:paraId="1437EAAA" w14:textId="77777777" w:rsidR="00622948" w:rsidRDefault="00622948" w:rsidP="002B5958">
      <w:pPr>
        <w:pStyle w:val="NormalWeb"/>
        <w:numPr>
          <w:ilvl w:val="0"/>
          <w:numId w:val="64"/>
        </w:numPr>
      </w:pPr>
      <w:r>
        <w:t xml:space="preserve">La </w:t>
      </w:r>
      <w:r>
        <w:rPr>
          <w:rStyle w:val="lev"/>
        </w:rPr>
        <w:t>mise à disposition à pied d’œuvre</w:t>
      </w:r>
      <w:r>
        <w:t xml:space="preserve"> des personnels qualifiés, véhicules et matériels spécifiques nécessaires (pompe, flexible, système d’aspiration, etc.)</w:t>
      </w:r>
    </w:p>
    <w:p w14:paraId="40322591" w14:textId="77777777" w:rsidR="00622948" w:rsidRDefault="00622948" w:rsidP="002B5958">
      <w:pPr>
        <w:pStyle w:val="NormalWeb"/>
        <w:numPr>
          <w:ilvl w:val="0"/>
          <w:numId w:val="64"/>
        </w:numPr>
      </w:pPr>
      <w:r>
        <w:t xml:space="preserve">Le </w:t>
      </w:r>
      <w:r>
        <w:rPr>
          <w:rStyle w:val="lev"/>
        </w:rPr>
        <w:t>débouchage éventuel</w:t>
      </w:r>
      <w:r>
        <w:t xml:space="preserve"> des conduites amont et aval de la fosse ;</w:t>
      </w:r>
    </w:p>
    <w:p w14:paraId="5ED81326" w14:textId="77777777" w:rsidR="00622948" w:rsidRDefault="00622948" w:rsidP="002B5958">
      <w:pPr>
        <w:pStyle w:val="NormalWeb"/>
        <w:numPr>
          <w:ilvl w:val="0"/>
          <w:numId w:val="64"/>
        </w:numPr>
      </w:pPr>
      <w:r>
        <w:t xml:space="preserve">La </w:t>
      </w:r>
      <w:r>
        <w:rPr>
          <w:rStyle w:val="lev"/>
        </w:rPr>
        <w:t>vidange complète</w:t>
      </w:r>
      <w:r>
        <w:t xml:space="preserve"> de la fosse septique avec évacuation des effluents vers filière de traitement agréée ;</w:t>
      </w:r>
    </w:p>
    <w:p w14:paraId="22639317" w14:textId="77777777" w:rsidR="00622948" w:rsidRDefault="00622948" w:rsidP="002B5958">
      <w:pPr>
        <w:pStyle w:val="NormalWeb"/>
        <w:numPr>
          <w:ilvl w:val="0"/>
          <w:numId w:val="64"/>
        </w:numPr>
      </w:pPr>
      <w:r>
        <w:t xml:space="preserve">Le </w:t>
      </w:r>
      <w:r>
        <w:rPr>
          <w:rStyle w:val="lev"/>
        </w:rPr>
        <w:t>nettoyage interne</w:t>
      </w:r>
      <w:r>
        <w:t xml:space="preserve"> de la cuve ;</w:t>
      </w:r>
    </w:p>
    <w:p w14:paraId="610E9D9D" w14:textId="77777777" w:rsidR="00622948" w:rsidRDefault="00622948" w:rsidP="002B5958">
      <w:pPr>
        <w:pStyle w:val="NormalWeb"/>
        <w:numPr>
          <w:ilvl w:val="0"/>
          <w:numId w:val="64"/>
        </w:numPr>
      </w:pPr>
      <w:r>
        <w:t xml:space="preserve">Le </w:t>
      </w:r>
      <w:r>
        <w:rPr>
          <w:rStyle w:val="lev"/>
        </w:rPr>
        <w:t>contrôle du bon fonctionnement global</w:t>
      </w:r>
      <w:r>
        <w:t xml:space="preserve"> de l’installation ;</w:t>
      </w:r>
    </w:p>
    <w:p w14:paraId="08C17C16" w14:textId="77777777" w:rsidR="00622948" w:rsidRDefault="00622948" w:rsidP="002B5958">
      <w:pPr>
        <w:pStyle w:val="NormalWeb"/>
        <w:numPr>
          <w:ilvl w:val="0"/>
          <w:numId w:val="64"/>
        </w:numPr>
      </w:pPr>
      <w:r>
        <w:t xml:space="preserve">La </w:t>
      </w:r>
      <w:r>
        <w:rPr>
          <w:rStyle w:val="lev"/>
        </w:rPr>
        <w:t>remise en place des flotteurs</w:t>
      </w:r>
      <w:r>
        <w:t>, clapets, systèmes de régulation ou sondes ;</w:t>
      </w:r>
    </w:p>
    <w:p w14:paraId="01C208A0" w14:textId="77777777" w:rsidR="00622948" w:rsidRDefault="00622948" w:rsidP="002B5958">
      <w:pPr>
        <w:pStyle w:val="NormalWeb"/>
        <w:numPr>
          <w:ilvl w:val="0"/>
          <w:numId w:val="64"/>
        </w:numPr>
      </w:pPr>
      <w:r>
        <w:t xml:space="preserve">Le </w:t>
      </w:r>
      <w:r>
        <w:rPr>
          <w:rStyle w:val="lev"/>
        </w:rPr>
        <w:t>graissage des éléments mobiles</w:t>
      </w:r>
      <w:r>
        <w:t xml:space="preserve"> ou mécaniques (raccords, joints, vannes, etc.) ;</w:t>
      </w:r>
    </w:p>
    <w:p w14:paraId="0BD1912F" w14:textId="77777777" w:rsidR="00622948" w:rsidRDefault="00622948" w:rsidP="002B5958">
      <w:pPr>
        <w:pStyle w:val="NormalWeb"/>
        <w:numPr>
          <w:ilvl w:val="0"/>
          <w:numId w:val="64"/>
        </w:numPr>
      </w:pPr>
      <w:r>
        <w:t xml:space="preserve">Le </w:t>
      </w:r>
      <w:r>
        <w:rPr>
          <w:rStyle w:val="lev"/>
        </w:rPr>
        <w:t>contrôle électromécanique</w:t>
      </w:r>
      <w:r>
        <w:t xml:space="preserve"> (pompe, coffret, alimentation, système d’alerte, etc.) avec démontage/remontage des composants accessibles ;</w:t>
      </w:r>
    </w:p>
    <w:p w14:paraId="01BB6E41" w14:textId="77777777" w:rsidR="00622948" w:rsidRDefault="00622948" w:rsidP="002B5958">
      <w:pPr>
        <w:pStyle w:val="NormalWeb"/>
        <w:numPr>
          <w:ilvl w:val="0"/>
          <w:numId w:val="64"/>
        </w:numPr>
      </w:pPr>
      <w:r>
        <w:t xml:space="preserve">Le </w:t>
      </w:r>
      <w:r>
        <w:rPr>
          <w:rStyle w:val="lev"/>
        </w:rPr>
        <w:t>remplacement des petits équipements usés ou défaillants</w:t>
      </w:r>
      <w:r>
        <w:t>, jugés essentiels à la continuité de fonctionnement (joints d’étanchéité, fusibles, visserie, colliers, clapets, etc.), sans surcoût, dans la limite d’un seuil raisonnable ;</w:t>
      </w:r>
    </w:p>
    <w:p w14:paraId="0E81643C" w14:textId="77777777" w:rsidR="00622948" w:rsidRDefault="00622948" w:rsidP="002B5958">
      <w:pPr>
        <w:pStyle w:val="NormalWeb"/>
        <w:numPr>
          <w:ilvl w:val="0"/>
          <w:numId w:val="64"/>
        </w:numPr>
      </w:pPr>
      <w:r>
        <w:t xml:space="preserve">La </w:t>
      </w:r>
      <w:r>
        <w:rPr>
          <w:rStyle w:val="lev"/>
        </w:rPr>
        <w:t>repose des éléments de fermeture</w:t>
      </w:r>
      <w:r>
        <w:t xml:space="preserve"> et sécurisation des ouvrages ;</w:t>
      </w:r>
    </w:p>
    <w:p w14:paraId="14EF17F7" w14:textId="77777777" w:rsidR="00622948" w:rsidRDefault="00622948" w:rsidP="002B5958">
      <w:pPr>
        <w:pStyle w:val="NormalWeb"/>
        <w:numPr>
          <w:ilvl w:val="0"/>
          <w:numId w:val="64"/>
        </w:numPr>
      </w:pPr>
      <w:r>
        <w:t xml:space="preserve">La </w:t>
      </w:r>
      <w:r>
        <w:rPr>
          <w:rStyle w:val="lev"/>
        </w:rPr>
        <w:t>mise en propreté immédiate</w:t>
      </w:r>
      <w:r>
        <w:t xml:space="preserve"> de la zone d’intervention ;</w:t>
      </w:r>
    </w:p>
    <w:p w14:paraId="33770AD8" w14:textId="77777777" w:rsidR="00622948" w:rsidRDefault="00622948" w:rsidP="002B5958">
      <w:pPr>
        <w:pStyle w:val="NormalWeb"/>
        <w:numPr>
          <w:ilvl w:val="0"/>
          <w:numId w:val="64"/>
        </w:numPr>
      </w:pPr>
      <w:r>
        <w:t xml:space="preserve">La </w:t>
      </w:r>
      <w:r>
        <w:rPr>
          <w:rStyle w:val="lev"/>
        </w:rPr>
        <w:t>fourniture d’un rapport d’intervention</w:t>
      </w:r>
      <w:r>
        <w:t>, comportant au minimum :</w:t>
      </w:r>
    </w:p>
    <w:p w14:paraId="78E7E1A1" w14:textId="77777777" w:rsidR="00622948" w:rsidRDefault="00622948" w:rsidP="002B5958">
      <w:pPr>
        <w:pStyle w:val="NormalWeb"/>
        <w:numPr>
          <w:ilvl w:val="1"/>
          <w:numId w:val="64"/>
        </w:numPr>
      </w:pPr>
      <w:r>
        <w:t>la nature de l’intervention réalisée,</w:t>
      </w:r>
    </w:p>
    <w:p w14:paraId="72C7D5BF" w14:textId="77777777" w:rsidR="00622948" w:rsidRDefault="00622948" w:rsidP="002B5958">
      <w:pPr>
        <w:pStyle w:val="NormalWeb"/>
        <w:numPr>
          <w:ilvl w:val="1"/>
          <w:numId w:val="64"/>
        </w:numPr>
      </w:pPr>
      <w:r>
        <w:t>les dysfonctionnements constatés,</w:t>
      </w:r>
    </w:p>
    <w:p w14:paraId="775FEEC1" w14:textId="77777777" w:rsidR="00622948" w:rsidRDefault="00622948" w:rsidP="002B5958">
      <w:pPr>
        <w:pStyle w:val="NormalWeb"/>
        <w:numPr>
          <w:ilvl w:val="1"/>
          <w:numId w:val="64"/>
        </w:numPr>
      </w:pPr>
      <w:r>
        <w:t>les préconisations d’amélioration ou d’entretien complémentaire.</w:t>
      </w:r>
    </w:p>
    <w:p w14:paraId="4ED9EC66" w14:textId="77777777" w:rsidR="00622948" w:rsidRDefault="00622948" w:rsidP="00622948">
      <w:pPr>
        <w:pStyle w:val="Titre3"/>
      </w:pPr>
      <w:bookmarkStart w:id="84" w:name="_Toc201667142"/>
      <w:r>
        <w:t>Matériels inclus à titre forfaitaire</w:t>
      </w:r>
      <w:bookmarkEnd w:id="84"/>
    </w:p>
    <w:p w14:paraId="194EF00E" w14:textId="77777777" w:rsidR="00622948" w:rsidRDefault="00622948" w:rsidP="00622948">
      <w:pPr>
        <w:pStyle w:val="NormalWeb"/>
      </w:pPr>
      <w:r>
        <w:t xml:space="preserve">Le prix inclut également l’usure, la fourniture et la pose des </w:t>
      </w:r>
      <w:r>
        <w:rPr>
          <w:rStyle w:val="lev"/>
        </w:rPr>
        <w:t>petits consommables ou accessoires courants</w:t>
      </w:r>
      <w:r>
        <w:t>, tels que :</w:t>
      </w:r>
    </w:p>
    <w:p w14:paraId="045C0B40" w14:textId="77777777" w:rsidR="00622948" w:rsidRDefault="00622948" w:rsidP="002B5958">
      <w:pPr>
        <w:pStyle w:val="NormalWeb"/>
        <w:numPr>
          <w:ilvl w:val="0"/>
          <w:numId w:val="65"/>
        </w:numPr>
      </w:pPr>
      <w:r>
        <w:t>joints, colliers, pièces d’accrochage de flotteurs,</w:t>
      </w:r>
    </w:p>
    <w:p w14:paraId="5A2858A3" w14:textId="77777777" w:rsidR="00622948" w:rsidRDefault="00622948" w:rsidP="002B5958">
      <w:pPr>
        <w:pStyle w:val="NormalWeb"/>
        <w:numPr>
          <w:ilvl w:val="0"/>
          <w:numId w:val="65"/>
        </w:numPr>
      </w:pPr>
      <w:r>
        <w:t>petits éléments de fixation ou de serrage,</w:t>
      </w:r>
    </w:p>
    <w:p w14:paraId="58DD3C81" w14:textId="77777777" w:rsidR="00622948" w:rsidRDefault="00622948" w:rsidP="002B5958">
      <w:pPr>
        <w:pStyle w:val="NormalWeb"/>
        <w:numPr>
          <w:ilvl w:val="0"/>
          <w:numId w:val="65"/>
        </w:numPr>
      </w:pPr>
      <w:r>
        <w:t>éléments de tuyauterie souple ou rigide &lt; 1 mètre,</w:t>
      </w:r>
    </w:p>
    <w:p w14:paraId="4BBD9D48" w14:textId="2CC982E5" w:rsidR="007E0148" w:rsidRDefault="00622948" w:rsidP="002B5958">
      <w:pPr>
        <w:pStyle w:val="NormalWeb"/>
        <w:numPr>
          <w:ilvl w:val="0"/>
          <w:numId w:val="65"/>
        </w:numPr>
      </w:pPr>
      <w:r>
        <w:t>produits de nettoyage ou désinfection adaptés aux réseaux septiques.</w:t>
      </w:r>
    </w:p>
    <w:p w14:paraId="647F66B8" w14:textId="128275D1" w:rsidR="00622948" w:rsidRPr="005D6123" w:rsidRDefault="00622948" w:rsidP="00622948">
      <w:pPr>
        <w:pStyle w:val="Titre2"/>
      </w:pPr>
      <w:bookmarkStart w:id="85" w:name="_Toc201667143"/>
      <w:r w:rsidRPr="005D6123">
        <w:lastRenderedPageBreak/>
        <w:t xml:space="preserve">Intervention </w:t>
      </w:r>
      <w:r>
        <w:t>et maintenance sur poste de relevage</w:t>
      </w:r>
      <w:bookmarkEnd w:id="85"/>
    </w:p>
    <w:p w14:paraId="069499B5" w14:textId="7CAF0664" w:rsidR="00622948" w:rsidRPr="005D6123" w:rsidRDefault="002B5958" w:rsidP="00622948">
      <w:pPr>
        <w:pStyle w:val="Titre3"/>
      </w:pPr>
      <w:bookmarkStart w:id="86" w:name="_Toc201667144"/>
      <w:r>
        <w:t>Curage et entretien complet du poste de relevage – Intervention forfaitaire</w:t>
      </w:r>
      <w:bookmarkEnd w:id="86"/>
    </w:p>
    <w:p w14:paraId="76A3F355" w14:textId="77777777" w:rsidR="002B5958" w:rsidRPr="002B5958" w:rsidRDefault="002B5958" w:rsidP="002B5958">
      <w:p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Ce prix rémunère, </w:t>
      </w:r>
      <w:r w:rsidRPr="002B5958">
        <w:rPr>
          <w:rFonts w:ascii="Times New Roman" w:eastAsia="Times New Roman" w:hAnsi="Times New Roman" w:cs="Times New Roman"/>
          <w:b/>
          <w:bCs/>
          <w:sz w:val="24"/>
          <w:szCs w:val="24"/>
          <w:lang w:eastAsia="fr-FR"/>
        </w:rPr>
        <w:t>au forfait</w:t>
      </w:r>
      <w:r w:rsidRPr="002B5958">
        <w:rPr>
          <w:rFonts w:ascii="Times New Roman" w:eastAsia="Times New Roman" w:hAnsi="Times New Roman" w:cs="Times New Roman"/>
          <w:sz w:val="24"/>
          <w:szCs w:val="24"/>
          <w:lang w:eastAsia="fr-FR"/>
        </w:rPr>
        <w:t>, l’intervention complète de curage, de nettoyage et de maintenance préventive sur un poste de relevage, incluant toutes les vérifications mécaniques et électrotechniques de routine.</w:t>
      </w:r>
    </w:p>
    <w:p w14:paraId="0ABAF938" w14:textId="77777777" w:rsidR="002B5958" w:rsidRPr="002B5958" w:rsidRDefault="002B5958" w:rsidP="002B5958">
      <w:p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b/>
          <w:bCs/>
          <w:sz w:val="24"/>
          <w:szCs w:val="24"/>
          <w:lang w:eastAsia="fr-FR"/>
        </w:rPr>
        <w:t>Le prix comprend notamment</w:t>
      </w:r>
      <w:r w:rsidRPr="002B5958">
        <w:rPr>
          <w:rFonts w:ascii="Times New Roman" w:eastAsia="Times New Roman" w:hAnsi="Times New Roman" w:cs="Times New Roman"/>
          <w:sz w:val="24"/>
          <w:szCs w:val="24"/>
          <w:lang w:eastAsia="fr-FR"/>
        </w:rPr>
        <w:t xml:space="preserve"> :</w:t>
      </w:r>
    </w:p>
    <w:p w14:paraId="41F79E34" w14:textId="77777777" w:rsidR="002B5958" w:rsidRPr="002B5958" w:rsidRDefault="002B5958" w:rsidP="002B5958">
      <w:pPr>
        <w:numPr>
          <w:ilvl w:val="0"/>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La </w:t>
      </w:r>
      <w:r w:rsidRPr="002B5958">
        <w:rPr>
          <w:rFonts w:ascii="Times New Roman" w:eastAsia="Times New Roman" w:hAnsi="Times New Roman" w:cs="Times New Roman"/>
          <w:b/>
          <w:bCs/>
          <w:sz w:val="24"/>
          <w:szCs w:val="24"/>
          <w:lang w:eastAsia="fr-FR"/>
        </w:rPr>
        <w:t>mise à disposition</w:t>
      </w:r>
      <w:r w:rsidRPr="002B5958">
        <w:rPr>
          <w:rFonts w:ascii="Times New Roman" w:eastAsia="Times New Roman" w:hAnsi="Times New Roman" w:cs="Times New Roman"/>
          <w:sz w:val="24"/>
          <w:szCs w:val="24"/>
          <w:lang w:eastAsia="fr-FR"/>
        </w:rPr>
        <w:t xml:space="preserve"> à pied d’œuvre du personnel qualifié et des équipements spécialisés ;</w:t>
      </w:r>
    </w:p>
    <w:p w14:paraId="537D07F5" w14:textId="77777777" w:rsidR="002B5958" w:rsidRPr="002B5958" w:rsidRDefault="002B5958" w:rsidP="002B5958">
      <w:pPr>
        <w:numPr>
          <w:ilvl w:val="0"/>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Le </w:t>
      </w:r>
      <w:r w:rsidRPr="002B5958">
        <w:rPr>
          <w:rFonts w:ascii="Times New Roman" w:eastAsia="Times New Roman" w:hAnsi="Times New Roman" w:cs="Times New Roman"/>
          <w:b/>
          <w:bCs/>
          <w:sz w:val="24"/>
          <w:szCs w:val="24"/>
          <w:lang w:eastAsia="fr-FR"/>
        </w:rPr>
        <w:t>nettoyage du poste</w:t>
      </w:r>
      <w:r w:rsidRPr="002B5958">
        <w:rPr>
          <w:rFonts w:ascii="Times New Roman" w:eastAsia="Times New Roman" w:hAnsi="Times New Roman" w:cs="Times New Roman"/>
          <w:sz w:val="24"/>
          <w:szCs w:val="24"/>
          <w:lang w:eastAsia="fr-FR"/>
        </w:rPr>
        <w:t xml:space="preserve"> au jet haute pression (cuve, parois, grilles, crépines) ;</w:t>
      </w:r>
    </w:p>
    <w:p w14:paraId="7EA71E63" w14:textId="77777777" w:rsidR="002B5958" w:rsidRPr="002B5958" w:rsidRDefault="002B5958" w:rsidP="002B5958">
      <w:pPr>
        <w:numPr>
          <w:ilvl w:val="0"/>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Le </w:t>
      </w:r>
      <w:r w:rsidRPr="002B5958">
        <w:rPr>
          <w:rFonts w:ascii="Times New Roman" w:eastAsia="Times New Roman" w:hAnsi="Times New Roman" w:cs="Times New Roman"/>
          <w:b/>
          <w:bCs/>
          <w:sz w:val="24"/>
          <w:szCs w:val="24"/>
          <w:lang w:eastAsia="fr-FR"/>
        </w:rPr>
        <w:t>nettoyage des graisses accumulées</w:t>
      </w:r>
      <w:r w:rsidRPr="002B5958">
        <w:rPr>
          <w:rFonts w:ascii="Times New Roman" w:eastAsia="Times New Roman" w:hAnsi="Times New Roman" w:cs="Times New Roman"/>
          <w:sz w:val="24"/>
          <w:szCs w:val="24"/>
          <w:lang w:eastAsia="fr-FR"/>
        </w:rPr>
        <w:t>, avec évacuation réglementaire des déchets ;</w:t>
      </w:r>
    </w:p>
    <w:p w14:paraId="6C45BABE" w14:textId="77777777" w:rsidR="002B5958" w:rsidRPr="002B5958" w:rsidRDefault="002B5958" w:rsidP="002B5958">
      <w:pPr>
        <w:numPr>
          <w:ilvl w:val="0"/>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Le </w:t>
      </w:r>
      <w:r w:rsidRPr="002B5958">
        <w:rPr>
          <w:rFonts w:ascii="Times New Roman" w:eastAsia="Times New Roman" w:hAnsi="Times New Roman" w:cs="Times New Roman"/>
          <w:b/>
          <w:bCs/>
          <w:sz w:val="24"/>
          <w:szCs w:val="24"/>
          <w:lang w:eastAsia="fr-FR"/>
        </w:rPr>
        <w:t>nettoyage et la révision</w:t>
      </w:r>
      <w:r w:rsidRPr="002B5958">
        <w:rPr>
          <w:rFonts w:ascii="Times New Roman" w:eastAsia="Times New Roman" w:hAnsi="Times New Roman" w:cs="Times New Roman"/>
          <w:sz w:val="24"/>
          <w:szCs w:val="24"/>
          <w:lang w:eastAsia="fr-FR"/>
        </w:rPr>
        <w:t xml:space="preserve"> de l’ensemble des équipements électromécaniques du poste (pompes, régulateurs, vannes, flotteurs, etc.) ;</w:t>
      </w:r>
    </w:p>
    <w:p w14:paraId="4A19F1C0" w14:textId="77777777" w:rsidR="002B5958" w:rsidRPr="002B5958" w:rsidRDefault="002B5958" w:rsidP="002B5958">
      <w:pPr>
        <w:numPr>
          <w:ilvl w:val="0"/>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Le </w:t>
      </w:r>
      <w:r w:rsidRPr="002B5958">
        <w:rPr>
          <w:rFonts w:ascii="Times New Roman" w:eastAsia="Times New Roman" w:hAnsi="Times New Roman" w:cs="Times New Roman"/>
          <w:b/>
          <w:bCs/>
          <w:sz w:val="24"/>
          <w:szCs w:val="24"/>
          <w:lang w:eastAsia="fr-FR"/>
        </w:rPr>
        <w:t>démontage, contrôle et remontage</w:t>
      </w:r>
      <w:r w:rsidRPr="002B5958">
        <w:rPr>
          <w:rFonts w:ascii="Times New Roman" w:eastAsia="Times New Roman" w:hAnsi="Times New Roman" w:cs="Times New Roman"/>
          <w:sz w:val="24"/>
          <w:szCs w:val="24"/>
          <w:lang w:eastAsia="fr-FR"/>
        </w:rPr>
        <w:t xml:space="preserve"> des pompes immergées ou hors-sol ;</w:t>
      </w:r>
    </w:p>
    <w:p w14:paraId="605C2DC9" w14:textId="77777777" w:rsidR="002B5958" w:rsidRPr="002B5958" w:rsidRDefault="002B5958" w:rsidP="002B5958">
      <w:pPr>
        <w:numPr>
          <w:ilvl w:val="0"/>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Le </w:t>
      </w:r>
      <w:r w:rsidRPr="002B5958">
        <w:rPr>
          <w:rFonts w:ascii="Times New Roman" w:eastAsia="Times New Roman" w:hAnsi="Times New Roman" w:cs="Times New Roman"/>
          <w:b/>
          <w:bCs/>
          <w:sz w:val="24"/>
          <w:szCs w:val="24"/>
          <w:lang w:eastAsia="fr-FR"/>
        </w:rPr>
        <w:t>contrôle des pales, des flotteurs, des clapets anti-retour et autres organes mécaniques</w:t>
      </w:r>
      <w:r w:rsidRPr="002B5958">
        <w:rPr>
          <w:rFonts w:ascii="Times New Roman" w:eastAsia="Times New Roman" w:hAnsi="Times New Roman" w:cs="Times New Roman"/>
          <w:sz w:val="24"/>
          <w:szCs w:val="24"/>
          <w:lang w:eastAsia="fr-FR"/>
        </w:rPr>
        <w:t xml:space="preserve"> ;</w:t>
      </w:r>
    </w:p>
    <w:p w14:paraId="4B556C75" w14:textId="77777777" w:rsidR="002B5958" w:rsidRPr="002B5958" w:rsidRDefault="002B5958" w:rsidP="002B5958">
      <w:pPr>
        <w:numPr>
          <w:ilvl w:val="0"/>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Le </w:t>
      </w:r>
      <w:r w:rsidRPr="002B5958">
        <w:rPr>
          <w:rFonts w:ascii="Times New Roman" w:eastAsia="Times New Roman" w:hAnsi="Times New Roman" w:cs="Times New Roman"/>
          <w:b/>
          <w:bCs/>
          <w:sz w:val="24"/>
          <w:szCs w:val="24"/>
          <w:lang w:eastAsia="fr-FR"/>
        </w:rPr>
        <w:t>relevé des compteurs horaires</w:t>
      </w:r>
      <w:r w:rsidRPr="002B5958">
        <w:rPr>
          <w:rFonts w:ascii="Times New Roman" w:eastAsia="Times New Roman" w:hAnsi="Times New Roman" w:cs="Times New Roman"/>
          <w:sz w:val="24"/>
          <w:szCs w:val="24"/>
          <w:lang w:eastAsia="fr-FR"/>
        </w:rPr>
        <w:t>, relevé d’intensité des pompes ;</w:t>
      </w:r>
    </w:p>
    <w:p w14:paraId="272EA8AF" w14:textId="77777777" w:rsidR="002B5958" w:rsidRPr="002B5958" w:rsidRDefault="002B5958" w:rsidP="002B5958">
      <w:pPr>
        <w:numPr>
          <w:ilvl w:val="0"/>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Le </w:t>
      </w:r>
      <w:r w:rsidRPr="002B5958">
        <w:rPr>
          <w:rFonts w:ascii="Times New Roman" w:eastAsia="Times New Roman" w:hAnsi="Times New Roman" w:cs="Times New Roman"/>
          <w:b/>
          <w:bCs/>
          <w:sz w:val="24"/>
          <w:szCs w:val="24"/>
          <w:lang w:eastAsia="fr-FR"/>
        </w:rPr>
        <w:t>contrôle de la consommation électrique</w:t>
      </w:r>
      <w:r w:rsidRPr="002B5958">
        <w:rPr>
          <w:rFonts w:ascii="Times New Roman" w:eastAsia="Times New Roman" w:hAnsi="Times New Roman" w:cs="Times New Roman"/>
          <w:sz w:val="24"/>
          <w:szCs w:val="24"/>
          <w:lang w:eastAsia="fr-FR"/>
        </w:rPr>
        <w:t xml:space="preserve"> et des automatismes ;</w:t>
      </w:r>
    </w:p>
    <w:p w14:paraId="440A15CB" w14:textId="77777777" w:rsidR="002B5958" w:rsidRPr="002B5958" w:rsidRDefault="002B5958" w:rsidP="002B5958">
      <w:pPr>
        <w:numPr>
          <w:ilvl w:val="0"/>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Le </w:t>
      </w:r>
      <w:r w:rsidRPr="002B5958">
        <w:rPr>
          <w:rFonts w:ascii="Times New Roman" w:eastAsia="Times New Roman" w:hAnsi="Times New Roman" w:cs="Times New Roman"/>
          <w:b/>
          <w:bCs/>
          <w:sz w:val="24"/>
          <w:szCs w:val="24"/>
          <w:lang w:eastAsia="fr-FR"/>
        </w:rPr>
        <w:t>contrôle des niveaux et de la qualité de l’huile</w:t>
      </w:r>
      <w:r w:rsidRPr="002B5958">
        <w:rPr>
          <w:rFonts w:ascii="Times New Roman" w:eastAsia="Times New Roman" w:hAnsi="Times New Roman" w:cs="Times New Roman"/>
          <w:sz w:val="24"/>
          <w:szCs w:val="24"/>
          <w:lang w:eastAsia="fr-FR"/>
        </w:rPr>
        <w:t>, avec appoint ou remplacement si nécessaire ;</w:t>
      </w:r>
    </w:p>
    <w:p w14:paraId="51F2ECE1" w14:textId="77777777" w:rsidR="002B5958" w:rsidRPr="002B5958" w:rsidRDefault="002B5958" w:rsidP="002B5958">
      <w:pPr>
        <w:numPr>
          <w:ilvl w:val="0"/>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Le </w:t>
      </w:r>
      <w:r w:rsidRPr="002B5958">
        <w:rPr>
          <w:rFonts w:ascii="Times New Roman" w:eastAsia="Times New Roman" w:hAnsi="Times New Roman" w:cs="Times New Roman"/>
          <w:b/>
          <w:bCs/>
          <w:sz w:val="24"/>
          <w:szCs w:val="24"/>
          <w:lang w:eastAsia="fr-FR"/>
        </w:rPr>
        <w:t>contrôle de l’isolement moteur</w:t>
      </w:r>
      <w:r w:rsidRPr="002B5958">
        <w:rPr>
          <w:rFonts w:ascii="Times New Roman" w:eastAsia="Times New Roman" w:hAnsi="Times New Roman" w:cs="Times New Roman"/>
          <w:sz w:val="24"/>
          <w:szCs w:val="24"/>
          <w:lang w:eastAsia="fr-FR"/>
        </w:rPr>
        <w:t xml:space="preserve"> (mesures à l’ohmmètre ou à la pince ampèremétrique) ;</w:t>
      </w:r>
    </w:p>
    <w:p w14:paraId="6F764F4C" w14:textId="77777777" w:rsidR="002B5958" w:rsidRPr="002B5958" w:rsidRDefault="002B5958" w:rsidP="002B5958">
      <w:pPr>
        <w:numPr>
          <w:ilvl w:val="0"/>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La </w:t>
      </w:r>
      <w:r w:rsidRPr="002B5958">
        <w:rPr>
          <w:rFonts w:ascii="Times New Roman" w:eastAsia="Times New Roman" w:hAnsi="Times New Roman" w:cs="Times New Roman"/>
          <w:b/>
          <w:bCs/>
          <w:sz w:val="24"/>
          <w:szCs w:val="24"/>
          <w:lang w:eastAsia="fr-FR"/>
        </w:rPr>
        <w:t>vérification de l’ensemble des automatismes et du coffret de commande</w:t>
      </w:r>
      <w:r w:rsidRPr="002B5958">
        <w:rPr>
          <w:rFonts w:ascii="Times New Roman" w:eastAsia="Times New Roman" w:hAnsi="Times New Roman" w:cs="Times New Roman"/>
          <w:sz w:val="24"/>
          <w:szCs w:val="24"/>
          <w:lang w:eastAsia="fr-FR"/>
        </w:rPr>
        <w:t xml:space="preserve"> ;</w:t>
      </w:r>
    </w:p>
    <w:p w14:paraId="28CD1577" w14:textId="77777777" w:rsidR="002B5958" w:rsidRPr="002B5958" w:rsidRDefault="002B5958" w:rsidP="002B5958">
      <w:pPr>
        <w:numPr>
          <w:ilvl w:val="0"/>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La </w:t>
      </w:r>
      <w:r w:rsidRPr="002B5958">
        <w:rPr>
          <w:rFonts w:ascii="Times New Roman" w:eastAsia="Times New Roman" w:hAnsi="Times New Roman" w:cs="Times New Roman"/>
          <w:b/>
          <w:bCs/>
          <w:sz w:val="24"/>
          <w:szCs w:val="24"/>
          <w:lang w:eastAsia="fr-FR"/>
        </w:rPr>
        <w:t>remise en service complète du poste</w:t>
      </w:r>
      <w:r w:rsidRPr="002B5958">
        <w:rPr>
          <w:rFonts w:ascii="Times New Roman" w:eastAsia="Times New Roman" w:hAnsi="Times New Roman" w:cs="Times New Roman"/>
          <w:sz w:val="24"/>
          <w:szCs w:val="24"/>
          <w:lang w:eastAsia="fr-FR"/>
        </w:rPr>
        <w:t xml:space="preserve"> avec tests fonctionnels ;</w:t>
      </w:r>
    </w:p>
    <w:p w14:paraId="5EBD3DA3" w14:textId="77777777" w:rsidR="002B5958" w:rsidRPr="002B5958" w:rsidRDefault="002B5958" w:rsidP="002B5958">
      <w:pPr>
        <w:numPr>
          <w:ilvl w:val="0"/>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L’établissement d’une </w:t>
      </w:r>
      <w:r w:rsidRPr="002B5958">
        <w:rPr>
          <w:rFonts w:ascii="Times New Roman" w:eastAsia="Times New Roman" w:hAnsi="Times New Roman" w:cs="Times New Roman"/>
          <w:b/>
          <w:bCs/>
          <w:sz w:val="24"/>
          <w:szCs w:val="24"/>
          <w:lang w:eastAsia="fr-FR"/>
        </w:rPr>
        <w:t>fiche d’intervention</w:t>
      </w:r>
      <w:r w:rsidRPr="002B5958">
        <w:rPr>
          <w:rFonts w:ascii="Times New Roman" w:eastAsia="Times New Roman" w:hAnsi="Times New Roman" w:cs="Times New Roman"/>
          <w:sz w:val="24"/>
          <w:szCs w:val="24"/>
          <w:lang w:eastAsia="fr-FR"/>
        </w:rPr>
        <w:t xml:space="preserve"> à faire signer par l’abonné ou le représentant CCI, précisant :</w:t>
      </w:r>
    </w:p>
    <w:p w14:paraId="1CF27407" w14:textId="77777777" w:rsidR="002B5958" w:rsidRPr="002B5958" w:rsidRDefault="002B5958" w:rsidP="002B5958">
      <w:pPr>
        <w:numPr>
          <w:ilvl w:val="1"/>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la date et l’heure d’intervention,</w:t>
      </w:r>
    </w:p>
    <w:p w14:paraId="1C59F3E8" w14:textId="77777777" w:rsidR="002B5958" w:rsidRPr="002B5958" w:rsidRDefault="002B5958" w:rsidP="002B5958">
      <w:pPr>
        <w:numPr>
          <w:ilvl w:val="1"/>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les anomalies constatées,</w:t>
      </w:r>
    </w:p>
    <w:p w14:paraId="41EECA12" w14:textId="77777777" w:rsidR="002B5958" w:rsidRPr="002B5958" w:rsidRDefault="002B5958" w:rsidP="002B5958">
      <w:pPr>
        <w:numPr>
          <w:ilvl w:val="1"/>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les mesures correctives engagées.</w:t>
      </w:r>
    </w:p>
    <w:p w14:paraId="00CAF6A0" w14:textId="77777777" w:rsidR="002B5958" w:rsidRPr="002B5958" w:rsidRDefault="002B5958" w:rsidP="002B5958">
      <w:pPr>
        <w:numPr>
          <w:ilvl w:val="0"/>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Si nécessaire, un </w:t>
      </w:r>
      <w:r w:rsidRPr="002B5958">
        <w:rPr>
          <w:rFonts w:ascii="Times New Roman" w:eastAsia="Times New Roman" w:hAnsi="Times New Roman" w:cs="Times New Roman"/>
          <w:b/>
          <w:bCs/>
          <w:sz w:val="24"/>
          <w:szCs w:val="24"/>
          <w:lang w:eastAsia="fr-FR"/>
        </w:rPr>
        <w:t>rapport oral immédiat</w:t>
      </w:r>
      <w:r w:rsidRPr="002B5958">
        <w:rPr>
          <w:rFonts w:ascii="Times New Roman" w:eastAsia="Times New Roman" w:hAnsi="Times New Roman" w:cs="Times New Roman"/>
          <w:sz w:val="24"/>
          <w:szCs w:val="24"/>
          <w:lang w:eastAsia="fr-FR"/>
        </w:rPr>
        <w:t xml:space="preserve"> auprès de la MOA à la fin de l’intervention ;</w:t>
      </w:r>
    </w:p>
    <w:p w14:paraId="056402B0" w14:textId="77777777" w:rsidR="002B5958" w:rsidRPr="002B5958" w:rsidRDefault="002B5958" w:rsidP="002B5958">
      <w:pPr>
        <w:numPr>
          <w:ilvl w:val="0"/>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La </w:t>
      </w:r>
      <w:r w:rsidRPr="002B5958">
        <w:rPr>
          <w:rFonts w:ascii="Times New Roman" w:eastAsia="Times New Roman" w:hAnsi="Times New Roman" w:cs="Times New Roman"/>
          <w:b/>
          <w:bCs/>
          <w:sz w:val="24"/>
          <w:szCs w:val="24"/>
          <w:lang w:eastAsia="fr-FR"/>
        </w:rPr>
        <w:t>remise sous 48h</w:t>
      </w:r>
      <w:r w:rsidRPr="002B5958">
        <w:rPr>
          <w:rFonts w:ascii="Times New Roman" w:eastAsia="Times New Roman" w:hAnsi="Times New Roman" w:cs="Times New Roman"/>
          <w:sz w:val="24"/>
          <w:szCs w:val="24"/>
          <w:lang w:eastAsia="fr-FR"/>
        </w:rPr>
        <w:t xml:space="preserve"> d’un rapport détaillé en format numérique, comportant :</w:t>
      </w:r>
    </w:p>
    <w:p w14:paraId="68C7D402" w14:textId="77777777" w:rsidR="002B5958" w:rsidRPr="002B5958" w:rsidRDefault="002B5958" w:rsidP="002B5958">
      <w:pPr>
        <w:numPr>
          <w:ilvl w:val="1"/>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les éléments contrôlés,</w:t>
      </w:r>
    </w:p>
    <w:p w14:paraId="551D2D4B" w14:textId="77777777" w:rsidR="002B5958" w:rsidRPr="002B5958" w:rsidRDefault="002B5958" w:rsidP="002B5958">
      <w:pPr>
        <w:numPr>
          <w:ilvl w:val="1"/>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les résultats des mesures,</w:t>
      </w:r>
    </w:p>
    <w:p w14:paraId="5B5F8BA8" w14:textId="77777777" w:rsidR="002B5958" w:rsidRPr="002B5958" w:rsidRDefault="002B5958" w:rsidP="002B5958">
      <w:pPr>
        <w:numPr>
          <w:ilvl w:val="1"/>
          <w:numId w:val="66"/>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les préconisations éventuelles d’entretien ou de remplacement.</w:t>
      </w:r>
    </w:p>
    <w:p w14:paraId="663C4048" w14:textId="350D8A4A" w:rsidR="00622948" w:rsidRDefault="002B5958" w:rsidP="002B5958">
      <w:pPr>
        <w:pStyle w:val="Titre3"/>
      </w:pPr>
      <w:bookmarkStart w:id="87" w:name="_Toc201667145"/>
      <w:r w:rsidRPr="002B5958">
        <w:t>Remplacement d’une pompe (provisoire ou définitif)</w:t>
      </w:r>
      <w:bookmarkEnd w:id="87"/>
    </w:p>
    <w:p w14:paraId="41FC8841" w14:textId="77777777" w:rsidR="002B5958" w:rsidRPr="002B5958" w:rsidRDefault="002B5958" w:rsidP="002B5958">
      <w:p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Ce prix rémunère, </w:t>
      </w:r>
      <w:r w:rsidRPr="002B5958">
        <w:rPr>
          <w:rFonts w:ascii="Times New Roman" w:eastAsia="Times New Roman" w:hAnsi="Times New Roman" w:cs="Times New Roman"/>
          <w:b/>
          <w:bCs/>
          <w:sz w:val="24"/>
          <w:szCs w:val="24"/>
          <w:lang w:eastAsia="fr-FR"/>
        </w:rPr>
        <w:t>à l’unité</w:t>
      </w:r>
      <w:r w:rsidRPr="002B5958">
        <w:rPr>
          <w:rFonts w:ascii="Times New Roman" w:eastAsia="Times New Roman" w:hAnsi="Times New Roman" w:cs="Times New Roman"/>
          <w:sz w:val="24"/>
          <w:szCs w:val="24"/>
          <w:lang w:eastAsia="fr-FR"/>
        </w:rPr>
        <w:t>, le remplacement d’une pompe sur le poste de relevage, à la demande expresse de la maîtrise d’ouvrage et après accord préalable.</w:t>
      </w:r>
    </w:p>
    <w:p w14:paraId="10040F7D" w14:textId="77777777" w:rsidR="002B5958" w:rsidRPr="002B5958" w:rsidRDefault="002B5958" w:rsidP="002B5958">
      <w:p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b/>
          <w:bCs/>
          <w:sz w:val="24"/>
          <w:szCs w:val="24"/>
          <w:lang w:eastAsia="fr-FR"/>
        </w:rPr>
        <w:t>Le prix comprend notamment</w:t>
      </w:r>
      <w:r w:rsidRPr="002B5958">
        <w:rPr>
          <w:rFonts w:ascii="Times New Roman" w:eastAsia="Times New Roman" w:hAnsi="Times New Roman" w:cs="Times New Roman"/>
          <w:sz w:val="24"/>
          <w:szCs w:val="24"/>
          <w:lang w:eastAsia="fr-FR"/>
        </w:rPr>
        <w:t xml:space="preserve"> :</w:t>
      </w:r>
    </w:p>
    <w:p w14:paraId="06D2FB24" w14:textId="77777777" w:rsidR="002B5958" w:rsidRPr="002B5958" w:rsidRDefault="002B5958" w:rsidP="002B5958">
      <w:pPr>
        <w:numPr>
          <w:ilvl w:val="0"/>
          <w:numId w:val="67"/>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La </w:t>
      </w:r>
      <w:r w:rsidRPr="002B5958">
        <w:rPr>
          <w:rFonts w:ascii="Times New Roman" w:eastAsia="Times New Roman" w:hAnsi="Times New Roman" w:cs="Times New Roman"/>
          <w:b/>
          <w:bCs/>
          <w:sz w:val="24"/>
          <w:szCs w:val="24"/>
          <w:lang w:eastAsia="fr-FR"/>
        </w:rPr>
        <w:t>prise en charge de la pompe</w:t>
      </w:r>
      <w:r w:rsidRPr="002B5958">
        <w:rPr>
          <w:rFonts w:ascii="Times New Roman" w:eastAsia="Times New Roman" w:hAnsi="Times New Roman" w:cs="Times New Roman"/>
          <w:sz w:val="24"/>
          <w:szCs w:val="24"/>
          <w:lang w:eastAsia="fr-FR"/>
        </w:rPr>
        <w:t xml:space="preserve"> en stock ou son acheminement sur site ;</w:t>
      </w:r>
    </w:p>
    <w:p w14:paraId="66F9478D" w14:textId="77777777" w:rsidR="002B5958" w:rsidRPr="002B5958" w:rsidRDefault="002B5958" w:rsidP="002B5958">
      <w:pPr>
        <w:numPr>
          <w:ilvl w:val="0"/>
          <w:numId w:val="67"/>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La </w:t>
      </w:r>
      <w:r w:rsidRPr="002B5958">
        <w:rPr>
          <w:rFonts w:ascii="Times New Roman" w:eastAsia="Times New Roman" w:hAnsi="Times New Roman" w:cs="Times New Roman"/>
          <w:b/>
          <w:bCs/>
          <w:sz w:val="24"/>
          <w:szCs w:val="24"/>
          <w:lang w:eastAsia="fr-FR"/>
        </w:rPr>
        <w:t>dépose complète</w:t>
      </w:r>
      <w:r w:rsidRPr="002B5958">
        <w:rPr>
          <w:rFonts w:ascii="Times New Roman" w:eastAsia="Times New Roman" w:hAnsi="Times New Roman" w:cs="Times New Roman"/>
          <w:sz w:val="24"/>
          <w:szCs w:val="24"/>
          <w:lang w:eastAsia="fr-FR"/>
        </w:rPr>
        <w:t xml:space="preserve"> de l’ancienne pompe ;</w:t>
      </w:r>
    </w:p>
    <w:p w14:paraId="043AE443" w14:textId="77777777" w:rsidR="002B5958" w:rsidRPr="002B5958" w:rsidRDefault="002B5958" w:rsidP="002B5958">
      <w:pPr>
        <w:numPr>
          <w:ilvl w:val="0"/>
          <w:numId w:val="67"/>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La </w:t>
      </w:r>
      <w:r w:rsidRPr="002B5958">
        <w:rPr>
          <w:rFonts w:ascii="Times New Roman" w:eastAsia="Times New Roman" w:hAnsi="Times New Roman" w:cs="Times New Roman"/>
          <w:b/>
          <w:bCs/>
          <w:sz w:val="24"/>
          <w:szCs w:val="24"/>
          <w:lang w:eastAsia="fr-FR"/>
        </w:rPr>
        <w:t>pose</w:t>
      </w:r>
      <w:r w:rsidRPr="002B5958">
        <w:rPr>
          <w:rFonts w:ascii="Times New Roman" w:eastAsia="Times New Roman" w:hAnsi="Times New Roman" w:cs="Times New Roman"/>
          <w:sz w:val="24"/>
          <w:szCs w:val="24"/>
          <w:lang w:eastAsia="fr-FR"/>
        </w:rPr>
        <w:t xml:space="preserve"> de la pompe neuve, en installation provisoire ou définitive selon les besoins ;</w:t>
      </w:r>
    </w:p>
    <w:p w14:paraId="6253915D" w14:textId="77777777" w:rsidR="002B5958" w:rsidRPr="002B5958" w:rsidRDefault="002B5958" w:rsidP="002B5958">
      <w:pPr>
        <w:numPr>
          <w:ilvl w:val="0"/>
          <w:numId w:val="67"/>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Toutes </w:t>
      </w:r>
      <w:r w:rsidRPr="002B5958">
        <w:rPr>
          <w:rFonts w:ascii="Times New Roman" w:eastAsia="Times New Roman" w:hAnsi="Times New Roman" w:cs="Times New Roman"/>
          <w:b/>
          <w:bCs/>
          <w:sz w:val="24"/>
          <w:szCs w:val="24"/>
          <w:lang w:eastAsia="fr-FR"/>
        </w:rPr>
        <w:t>sujétions de raccordement</w:t>
      </w:r>
      <w:r w:rsidRPr="002B5958">
        <w:rPr>
          <w:rFonts w:ascii="Times New Roman" w:eastAsia="Times New Roman" w:hAnsi="Times New Roman" w:cs="Times New Roman"/>
          <w:sz w:val="24"/>
          <w:szCs w:val="24"/>
          <w:lang w:eastAsia="fr-FR"/>
        </w:rPr>
        <w:t xml:space="preserve">, de </w:t>
      </w:r>
      <w:r w:rsidRPr="002B5958">
        <w:rPr>
          <w:rFonts w:ascii="Times New Roman" w:eastAsia="Times New Roman" w:hAnsi="Times New Roman" w:cs="Times New Roman"/>
          <w:b/>
          <w:bCs/>
          <w:sz w:val="24"/>
          <w:szCs w:val="24"/>
          <w:lang w:eastAsia="fr-FR"/>
        </w:rPr>
        <w:t>réglage</w:t>
      </w:r>
      <w:r w:rsidRPr="002B5958">
        <w:rPr>
          <w:rFonts w:ascii="Times New Roman" w:eastAsia="Times New Roman" w:hAnsi="Times New Roman" w:cs="Times New Roman"/>
          <w:sz w:val="24"/>
          <w:szCs w:val="24"/>
          <w:lang w:eastAsia="fr-FR"/>
        </w:rPr>
        <w:t xml:space="preserve">, de </w:t>
      </w:r>
      <w:r w:rsidRPr="002B5958">
        <w:rPr>
          <w:rFonts w:ascii="Times New Roman" w:eastAsia="Times New Roman" w:hAnsi="Times New Roman" w:cs="Times New Roman"/>
          <w:b/>
          <w:bCs/>
          <w:sz w:val="24"/>
          <w:szCs w:val="24"/>
          <w:lang w:eastAsia="fr-FR"/>
        </w:rPr>
        <w:t>mise en service</w:t>
      </w:r>
      <w:r w:rsidRPr="002B5958">
        <w:rPr>
          <w:rFonts w:ascii="Times New Roman" w:eastAsia="Times New Roman" w:hAnsi="Times New Roman" w:cs="Times New Roman"/>
          <w:sz w:val="24"/>
          <w:szCs w:val="24"/>
          <w:lang w:eastAsia="fr-FR"/>
        </w:rPr>
        <w:t xml:space="preserve"> et de contrôle hydraulique/électrique ;</w:t>
      </w:r>
    </w:p>
    <w:p w14:paraId="3AFC9160" w14:textId="77777777" w:rsidR="002B5958" w:rsidRPr="002B5958" w:rsidRDefault="002B5958" w:rsidP="002B5958">
      <w:pPr>
        <w:numPr>
          <w:ilvl w:val="0"/>
          <w:numId w:val="67"/>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 xml:space="preserve">La </w:t>
      </w:r>
      <w:r w:rsidRPr="002B5958">
        <w:rPr>
          <w:rFonts w:ascii="Times New Roman" w:eastAsia="Times New Roman" w:hAnsi="Times New Roman" w:cs="Times New Roman"/>
          <w:b/>
          <w:bCs/>
          <w:sz w:val="24"/>
          <w:szCs w:val="24"/>
          <w:lang w:eastAsia="fr-FR"/>
        </w:rPr>
        <w:t>remise en état</w:t>
      </w:r>
      <w:r w:rsidRPr="002B5958">
        <w:rPr>
          <w:rFonts w:ascii="Times New Roman" w:eastAsia="Times New Roman" w:hAnsi="Times New Roman" w:cs="Times New Roman"/>
          <w:sz w:val="24"/>
          <w:szCs w:val="24"/>
          <w:lang w:eastAsia="fr-FR"/>
        </w:rPr>
        <w:t xml:space="preserve"> de l’installation et </w:t>
      </w:r>
      <w:r w:rsidRPr="002B5958">
        <w:rPr>
          <w:rFonts w:ascii="Times New Roman" w:eastAsia="Times New Roman" w:hAnsi="Times New Roman" w:cs="Times New Roman"/>
          <w:b/>
          <w:bCs/>
          <w:sz w:val="24"/>
          <w:szCs w:val="24"/>
          <w:lang w:eastAsia="fr-FR"/>
        </w:rPr>
        <w:t>contrôle de fonctionnement</w:t>
      </w:r>
      <w:r w:rsidRPr="002B5958">
        <w:rPr>
          <w:rFonts w:ascii="Times New Roman" w:eastAsia="Times New Roman" w:hAnsi="Times New Roman" w:cs="Times New Roman"/>
          <w:sz w:val="24"/>
          <w:szCs w:val="24"/>
          <w:lang w:eastAsia="fr-FR"/>
        </w:rPr>
        <w:t xml:space="preserve"> ;</w:t>
      </w:r>
    </w:p>
    <w:p w14:paraId="0661DBA2" w14:textId="77777777" w:rsidR="002B5958" w:rsidRPr="002B5958" w:rsidRDefault="002B5958" w:rsidP="002B5958">
      <w:pPr>
        <w:numPr>
          <w:ilvl w:val="0"/>
          <w:numId w:val="67"/>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L’</w:t>
      </w:r>
      <w:r w:rsidRPr="002B5958">
        <w:rPr>
          <w:rFonts w:ascii="Times New Roman" w:eastAsia="Times New Roman" w:hAnsi="Times New Roman" w:cs="Times New Roman"/>
          <w:b/>
          <w:bCs/>
          <w:sz w:val="24"/>
          <w:szCs w:val="24"/>
          <w:lang w:eastAsia="fr-FR"/>
        </w:rPr>
        <w:t>évacuation de l’ancienne pompe</w:t>
      </w:r>
      <w:r w:rsidRPr="002B5958">
        <w:rPr>
          <w:rFonts w:ascii="Times New Roman" w:eastAsia="Times New Roman" w:hAnsi="Times New Roman" w:cs="Times New Roman"/>
          <w:sz w:val="24"/>
          <w:szCs w:val="24"/>
          <w:lang w:eastAsia="fr-FR"/>
        </w:rPr>
        <w:t xml:space="preserve"> vers l’atelier de l’entreprise, à des fins de diagnostic, réparation ou destruction.</w:t>
      </w:r>
    </w:p>
    <w:p w14:paraId="170234C9" w14:textId="28B5AC3F" w:rsidR="00622948" w:rsidRDefault="002B5958" w:rsidP="00622948">
      <w:pPr>
        <w:pStyle w:val="Titre3"/>
      </w:pPr>
      <w:bookmarkStart w:id="88" w:name="_Toc201667146"/>
      <w:r>
        <w:lastRenderedPageBreak/>
        <w:t>Remplacement ponctuel de pièces – A l’unité</w:t>
      </w:r>
      <w:bookmarkEnd w:id="88"/>
    </w:p>
    <w:p w14:paraId="3EB8379E" w14:textId="77777777" w:rsidR="002B5958" w:rsidRPr="002B5958" w:rsidRDefault="002B5958" w:rsidP="002B5958">
      <w:p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Ces prix rémunèrent, à l’unité, la fourniture, la dépose/repose et la mise en service de pièces de rechange nécessaires au bon fonctionnement du poste de relevage, à la suite d’un diagnostic.</w:t>
      </w:r>
    </w:p>
    <w:p w14:paraId="3C3A7AAC" w14:textId="77777777" w:rsidR="002B5958" w:rsidRPr="002B5958" w:rsidRDefault="002B5958" w:rsidP="002B5958">
      <w:p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b/>
          <w:bCs/>
          <w:sz w:val="24"/>
          <w:szCs w:val="24"/>
          <w:lang w:eastAsia="fr-FR"/>
        </w:rPr>
        <w:t>Les pièces concernées peuvent inclure notamment</w:t>
      </w:r>
      <w:r w:rsidRPr="002B5958">
        <w:rPr>
          <w:rFonts w:ascii="Times New Roman" w:eastAsia="Times New Roman" w:hAnsi="Times New Roman" w:cs="Times New Roman"/>
          <w:sz w:val="24"/>
          <w:szCs w:val="24"/>
          <w:lang w:eastAsia="fr-FR"/>
        </w:rPr>
        <w:t xml:space="preserve"> :</w:t>
      </w:r>
    </w:p>
    <w:p w14:paraId="2A80DCE5" w14:textId="77777777" w:rsidR="002B5958" w:rsidRPr="002B5958" w:rsidRDefault="002B5958" w:rsidP="002B5958">
      <w:pPr>
        <w:numPr>
          <w:ilvl w:val="0"/>
          <w:numId w:val="68"/>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b/>
          <w:bCs/>
          <w:sz w:val="24"/>
          <w:szCs w:val="24"/>
          <w:lang w:eastAsia="fr-FR"/>
        </w:rPr>
        <w:t>Pales de pompe</w:t>
      </w:r>
      <w:r w:rsidRPr="002B5958">
        <w:rPr>
          <w:rFonts w:ascii="Times New Roman" w:eastAsia="Times New Roman" w:hAnsi="Times New Roman" w:cs="Times New Roman"/>
          <w:sz w:val="24"/>
          <w:szCs w:val="24"/>
          <w:lang w:eastAsia="fr-FR"/>
        </w:rPr>
        <w:t xml:space="preserve"> ;</w:t>
      </w:r>
    </w:p>
    <w:p w14:paraId="2CA710D0" w14:textId="77777777" w:rsidR="002B5958" w:rsidRPr="002B5958" w:rsidRDefault="002B5958" w:rsidP="002B5958">
      <w:pPr>
        <w:numPr>
          <w:ilvl w:val="0"/>
          <w:numId w:val="68"/>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b/>
          <w:bCs/>
          <w:sz w:val="24"/>
          <w:szCs w:val="24"/>
          <w:lang w:eastAsia="fr-FR"/>
        </w:rPr>
        <w:t>Poires / flotteurs de régulation</w:t>
      </w:r>
      <w:r w:rsidRPr="002B5958">
        <w:rPr>
          <w:rFonts w:ascii="Times New Roman" w:eastAsia="Times New Roman" w:hAnsi="Times New Roman" w:cs="Times New Roman"/>
          <w:sz w:val="24"/>
          <w:szCs w:val="24"/>
          <w:lang w:eastAsia="fr-FR"/>
        </w:rPr>
        <w:t xml:space="preserve"> ;</w:t>
      </w:r>
    </w:p>
    <w:p w14:paraId="203CCA50" w14:textId="77777777" w:rsidR="002B5958" w:rsidRPr="002B5958" w:rsidRDefault="002B5958" w:rsidP="002B5958">
      <w:pPr>
        <w:numPr>
          <w:ilvl w:val="0"/>
          <w:numId w:val="68"/>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b/>
          <w:bCs/>
          <w:sz w:val="24"/>
          <w:szCs w:val="24"/>
          <w:lang w:eastAsia="fr-FR"/>
        </w:rPr>
        <w:t>Relais temporisés (Relais Time)</w:t>
      </w:r>
      <w:r w:rsidRPr="002B5958">
        <w:rPr>
          <w:rFonts w:ascii="Times New Roman" w:eastAsia="Times New Roman" w:hAnsi="Times New Roman" w:cs="Times New Roman"/>
          <w:sz w:val="24"/>
          <w:szCs w:val="24"/>
          <w:lang w:eastAsia="fr-FR"/>
        </w:rPr>
        <w:t xml:space="preserve"> ;</w:t>
      </w:r>
    </w:p>
    <w:p w14:paraId="572A353B" w14:textId="77777777" w:rsidR="002B5958" w:rsidRPr="002B5958" w:rsidRDefault="002B5958" w:rsidP="002B5958">
      <w:pPr>
        <w:numPr>
          <w:ilvl w:val="0"/>
          <w:numId w:val="68"/>
        </w:num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b/>
          <w:bCs/>
          <w:sz w:val="24"/>
          <w:szCs w:val="24"/>
          <w:lang w:eastAsia="fr-FR"/>
        </w:rPr>
        <w:t>Éléments de coffret de commande</w:t>
      </w:r>
      <w:r w:rsidRPr="002B5958">
        <w:rPr>
          <w:rFonts w:ascii="Times New Roman" w:eastAsia="Times New Roman" w:hAnsi="Times New Roman" w:cs="Times New Roman"/>
          <w:sz w:val="24"/>
          <w:szCs w:val="24"/>
          <w:lang w:eastAsia="fr-FR"/>
        </w:rPr>
        <w:t xml:space="preserve"> : disjoncteurs, fusibles, modules de protection, horloges, borniers, etc. ;</w:t>
      </w:r>
    </w:p>
    <w:p w14:paraId="60EABB1F" w14:textId="09AB7873" w:rsidR="00622948" w:rsidRPr="002B5958" w:rsidRDefault="002B5958" w:rsidP="002B5958">
      <w:pPr>
        <w:spacing w:before="100" w:beforeAutospacing="1" w:after="100" w:afterAutospacing="1" w:line="240" w:lineRule="auto"/>
        <w:rPr>
          <w:rFonts w:ascii="Times New Roman" w:eastAsia="Times New Roman" w:hAnsi="Times New Roman" w:cs="Times New Roman"/>
          <w:sz w:val="24"/>
          <w:szCs w:val="24"/>
          <w:lang w:eastAsia="fr-FR"/>
        </w:rPr>
      </w:pPr>
      <w:r w:rsidRPr="002B5958">
        <w:rPr>
          <w:rFonts w:ascii="Times New Roman" w:eastAsia="Times New Roman" w:hAnsi="Times New Roman" w:cs="Times New Roman"/>
          <w:sz w:val="24"/>
          <w:szCs w:val="24"/>
          <w:lang w:eastAsia="fr-FR"/>
        </w:rPr>
        <w:t>La prestation inclut la fourniture de la pièce neuve, son montage, les essais, la remise en service du poste et l’évacuation de l’élément remplacé.</w:t>
      </w:r>
    </w:p>
    <w:p w14:paraId="49AF488F" w14:textId="1F1A6B53" w:rsidR="002B5958" w:rsidRDefault="002B5958">
      <w:pPr>
        <w:rPr>
          <w:rFonts w:ascii="Times New Roman" w:eastAsia="Times New Roman" w:hAnsi="Times New Roman" w:cs="Times New Roman"/>
          <w:sz w:val="24"/>
          <w:szCs w:val="24"/>
          <w:lang w:eastAsia="fr-FR"/>
        </w:rPr>
      </w:pPr>
      <w:r>
        <w:br w:type="page"/>
      </w:r>
    </w:p>
    <w:p w14:paraId="754331F6" w14:textId="70E99EF1" w:rsidR="002B5958" w:rsidRPr="005D6123" w:rsidRDefault="002B5958" w:rsidP="002B5958">
      <w:pPr>
        <w:pStyle w:val="Titre2"/>
      </w:pPr>
      <w:bookmarkStart w:id="89" w:name="_Toc201667147"/>
      <w:r>
        <w:lastRenderedPageBreak/>
        <w:t>Forfait mensuel d’astreinte</w:t>
      </w:r>
      <w:bookmarkEnd w:id="89"/>
    </w:p>
    <w:p w14:paraId="7392E260" w14:textId="77777777" w:rsidR="002B5958" w:rsidRDefault="002B5958" w:rsidP="002B5958">
      <w:pPr>
        <w:pStyle w:val="Titre3"/>
      </w:pPr>
      <w:bookmarkStart w:id="90" w:name="_Toc201667148"/>
      <w:r>
        <w:t>Objet de la prestation</w:t>
      </w:r>
      <w:bookmarkEnd w:id="90"/>
    </w:p>
    <w:p w14:paraId="471EA19B" w14:textId="77777777" w:rsidR="00480926" w:rsidRDefault="00480926" w:rsidP="00480926">
      <w:pPr>
        <w:pStyle w:val="NormalWeb"/>
      </w:pPr>
      <w:r>
        <w:t xml:space="preserve">Ce prix rémunère, </w:t>
      </w:r>
      <w:r>
        <w:rPr>
          <w:rStyle w:val="lev"/>
        </w:rPr>
        <w:t>au forfait mensuel</w:t>
      </w:r>
      <w:r>
        <w:t xml:space="preserve">, la mise en place par l’entreprise titulaire du marché d’une </w:t>
      </w:r>
      <w:r>
        <w:rPr>
          <w:rStyle w:val="lev"/>
        </w:rPr>
        <w:t>astreinte téléphonique permanente</w:t>
      </w:r>
      <w:r>
        <w:t>, accessible 24h/24 et 7j/7, y compris les week-ends et jours fériés, à destination du Maître d’Ouvrage ou de ses représentants.</w:t>
      </w:r>
    </w:p>
    <w:p w14:paraId="7D2A9D5C" w14:textId="77777777" w:rsidR="00480926" w:rsidRDefault="00480926" w:rsidP="00480926">
      <w:pPr>
        <w:pStyle w:val="NormalWeb"/>
      </w:pPr>
      <w:r>
        <w:t xml:space="preserve">Cette astreinte a pour finalité de permettre la </w:t>
      </w:r>
      <w:r>
        <w:rPr>
          <w:rStyle w:val="lev"/>
        </w:rPr>
        <w:t>réception immédiate d’alertes techniques</w:t>
      </w:r>
      <w:r>
        <w:t xml:space="preserve">, de </w:t>
      </w:r>
      <w:r>
        <w:rPr>
          <w:rStyle w:val="lev"/>
        </w:rPr>
        <w:t>sécuriser les ouvrages si nécessaire</w:t>
      </w:r>
      <w:r>
        <w:t>, et d’</w:t>
      </w:r>
      <w:r>
        <w:rPr>
          <w:rStyle w:val="lev"/>
        </w:rPr>
        <w:t>organiser rapidement les interventions</w:t>
      </w:r>
      <w:r>
        <w:t xml:space="preserve"> prévues aux autres postes du marché.</w:t>
      </w:r>
    </w:p>
    <w:p w14:paraId="4D0B762F" w14:textId="77777777" w:rsidR="00480926" w:rsidRDefault="00480926" w:rsidP="00480926">
      <w:pPr>
        <w:pStyle w:val="Titre3"/>
      </w:pPr>
      <w:bookmarkStart w:id="91" w:name="_Toc201667149"/>
      <w:r>
        <w:rPr>
          <w:rStyle w:val="lev"/>
          <w:b w:val="0"/>
          <w:bCs w:val="0"/>
        </w:rPr>
        <w:t>Prestations incluses dans le forfait d’astreinte</w:t>
      </w:r>
      <w:bookmarkEnd w:id="91"/>
    </w:p>
    <w:p w14:paraId="4BC1CED4" w14:textId="77777777" w:rsidR="00480926" w:rsidRDefault="00480926" w:rsidP="00480926">
      <w:pPr>
        <w:pStyle w:val="NormalWeb"/>
        <w:numPr>
          <w:ilvl w:val="0"/>
          <w:numId w:val="69"/>
        </w:numPr>
      </w:pPr>
      <w:r>
        <w:t xml:space="preserve">La </w:t>
      </w:r>
      <w:r>
        <w:rPr>
          <w:rStyle w:val="lev"/>
        </w:rPr>
        <w:t>mise à disposition d’un numéro d’appel unique</w:t>
      </w:r>
      <w:r>
        <w:t>, actif en continu (24h/24, 7j/7, 365j/an) ;</w:t>
      </w:r>
    </w:p>
    <w:p w14:paraId="6528681D" w14:textId="77777777" w:rsidR="00480926" w:rsidRDefault="00480926" w:rsidP="00480926">
      <w:pPr>
        <w:pStyle w:val="NormalWeb"/>
        <w:numPr>
          <w:ilvl w:val="0"/>
          <w:numId w:val="69"/>
        </w:numPr>
      </w:pPr>
      <w:r>
        <w:t xml:space="preserve">La </w:t>
      </w:r>
      <w:r>
        <w:rPr>
          <w:rStyle w:val="lev"/>
        </w:rPr>
        <w:t>désignation d’un interlocuteur qualifié</w:t>
      </w:r>
      <w:r>
        <w:t xml:space="preserve"> à même :</w:t>
      </w:r>
    </w:p>
    <w:p w14:paraId="5A2F1D37" w14:textId="77777777" w:rsidR="00480926" w:rsidRDefault="00480926" w:rsidP="00480926">
      <w:pPr>
        <w:pStyle w:val="NormalWeb"/>
        <w:numPr>
          <w:ilvl w:val="1"/>
          <w:numId w:val="69"/>
        </w:numPr>
      </w:pPr>
      <w:r>
        <w:t>d’</w:t>
      </w:r>
      <w:r>
        <w:rPr>
          <w:rStyle w:val="lev"/>
        </w:rPr>
        <w:t>évaluer techniquement la situation</w:t>
      </w:r>
      <w:r>
        <w:t xml:space="preserve"> signalée,</w:t>
      </w:r>
    </w:p>
    <w:p w14:paraId="5C80AA69" w14:textId="77777777" w:rsidR="00480926" w:rsidRDefault="00480926" w:rsidP="00480926">
      <w:pPr>
        <w:pStyle w:val="NormalWeb"/>
        <w:numPr>
          <w:ilvl w:val="1"/>
          <w:numId w:val="69"/>
        </w:numPr>
      </w:pPr>
      <w:r>
        <w:t xml:space="preserve">de </w:t>
      </w:r>
      <w:r>
        <w:rPr>
          <w:rStyle w:val="lev"/>
        </w:rPr>
        <w:t>transmettre les consignes de sécurité de premier niveau</w:t>
      </w:r>
      <w:r>
        <w:t>,</w:t>
      </w:r>
    </w:p>
    <w:p w14:paraId="4F165968" w14:textId="77777777" w:rsidR="00480926" w:rsidRDefault="00480926" w:rsidP="00480926">
      <w:pPr>
        <w:pStyle w:val="NormalWeb"/>
        <w:numPr>
          <w:ilvl w:val="1"/>
          <w:numId w:val="69"/>
        </w:numPr>
      </w:pPr>
      <w:r>
        <w:t xml:space="preserve">de </w:t>
      </w:r>
      <w:r>
        <w:rPr>
          <w:rStyle w:val="lev"/>
        </w:rPr>
        <w:t>mobiliser une équipe d’intervention</w:t>
      </w:r>
      <w:r>
        <w:t xml:space="preserve"> si nécessaire ;</w:t>
      </w:r>
    </w:p>
    <w:p w14:paraId="2770CDC3" w14:textId="77777777" w:rsidR="00480926" w:rsidRDefault="00480926" w:rsidP="00480926">
      <w:pPr>
        <w:pStyle w:val="NormalWeb"/>
        <w:numPr>
          <w:ilvl w:val="0"/>
          <w:numId w:val="69"/>
        </w:numPr>
      </w:pPr>
      <w:r>
        <w:t xml:space="preserve">La </w:t>
      </w:r>
      <w:r>
        <w:rPr>
          <w:rStyle w:val="lev"/>
        </w:rPr>
        <w:t>gestion rigoureuse des appels</w:t>
      </w:r>
      <w:r>
        <w:t xml:space="preserve"> par :</w:t>
      </w:r>
    </w:p>
    <w:p w14:paraId="2D9289A8" w14:textId="77777777" w:rsidR="00480926" w:rsidRDefault="00480926" w:rsidP="00480926">
      <w:pPr>
        <w:pStyle w:val="NormalWeb"/>
        <w:numPr>
          <w:ilvl w:val="1"/>
          <w:numId w:val="69"/>
        </w:numPr>
      </w:pPr>
      <w:r>
        <w:t xml:space="preserve">la </w:t>
      </w:r>
      <w:r>
        <w:rPr>
          <w:rStyle w:val="lev"/>
        </w:rPr>
        <w:t>tenue d’un registre des appels</w:t>
      </w:r>
      <w:r>
        <w:t xml:space="preserve"> mentionnant : date, heure, identité de l’appelant, nature du signalement, et action entreprise ;</w:t>
      </w:r>
    </w:p>
    <w:p w14:paraId="69B7C75F" w14:textId="77777777" w:rsidR="00480926" w:rsidRDefault="00480926" w:rsidP="00480926">
      <w:pPr>
        <w:pStyle w:val="NormalWeb"/>
        <w:numPr>
          <w:ilvl w:val="1"/>
          <w:numId w:val="69"/>
        </w:numPr>
      </w:pPr>
      <w:r>
        <w:t>l’</w:t>
      </w:r>
      <w:r>
        <w:rPr>
          <w:rStyle w:val="lev"/>
        </w:rPr>
        <w:t>engagement de rappeler sous 30 minutes</w:t>
      </w:r>
      <w:r>
        <w:t xml:space="preserve"> en cas de non-réponse immédiate ;</w:t>
      </w:r>
    </w:p>
    <w:p w14:paraId="4A688371" w14:textId="77777777" w:rsidR="00480926" w:rsidRDefault="00480926" w:rsidP="00480926">
      <w:pPr>
        <w:pStyle w:val="NormalWeb"/>
        <w:numPr>
          <w:ilvl w:val="0"/>
          <w:numId w:val="69"/>
        </w:numPr>
      </w:pPr>
      <w:r>
        <w:t xml:space="preserve">La </w:t>
      </w:r>
      <w:r>
        <w:rPr>
          <w:rStyle w:val="lev"/>
        </w:rPr>
        <w:t>capacité de recevoir ou d’envoyer des consignes</w:t>
      </w:r>
      <w:r>
        <w:t xml:space="preserve"> par </w:t>
      </w:r>
      <w:r>
        <w:rPr>
          <w:rStyle w:val="lev"/>
        </w:rPr>
        <w:t>e-mail ou SMS</w:t>
      </w:r>
      <w:r>
        <w:t xml:space="preserve"> (ex. plan de situation, photo, instruction technique, etc.).</w:t>
      </w:r>
    </w:p>
    <w:p w14:paraId="34F4A2CA" w14:textId="77777777" w:rsidR="00480926" w:rsidRDefault="00480926" w:rsidP="00480926">
      <w:pPr>
        <w:pStyle w:val="Titre3"/>
      </w:pPr>
      <w:bookmarkStart w:id="92" w:name="_Toc201667150"/>
      <w:r w:rsidRPr="00480926">
        <w:t>Précisions importantes</w:t>
      </w:r>
      <w:bookmarkEnd w:id="92"/>
    </w:p>
    <w:p w14:paraId="2815FE9E" w14:textId="77777777" w:rsidR="00480926" w:rsidRDefault="00480926" w:rsidP="00480926">
      <w:pPr>
        <w:pStyle w:val="NormalWeb"/>
        <w:numPr>
          <w:ilvl w:val="0"/>
          <w:numId w:val="70"/>
        </w:numPr>
      </w:pPr>
      <w:r>
        <w:t xml:space="preserve">Ce prix </w:t>
      </w:r>
      <w:r>
        <w:rPr>
          <w:rStyle w:val="lev"/>
        </w:rPr>
        <w:t>n’inclut pas la réalisation des interventions</w:t>
      </w:r>
      <w:r>
        <w:t xml:space="preserve"> proprement dites, qui seront facturées séparément au titre des postes prévus dans le bordereau des prix (curage, débouchage, vidange, etc.) ;</w:t>
      </w:r>
    </w:p>
    <w:p w14:paraId="6ED5C811" w14:textId="77777777" w:rsidR="00480926" w:rsidRDefault="00480926" w:rsidP="00480926">
      <w:pPr>
        <w:pStyle w:val="NormalWeb"/>
        <w:numPr>
          <w:ilvl w:val="0"/>
          <w:numId w:val="70"/>
        </w:numPr>
      </w:pPr>
      <w:r>
        <w:t xml:space="preserve">Il </w:t>
      </w:r>
      <w:r>
        <w:rPr>
          <w:rStyle w:val="lev"/>
        </w:rPr>
        <w:t>couvre exclusivement</w:t>
      </w:r>
      <w:r>
        <w:t xml:space="preserve"> les missions suivantes :</w:t>
      </w:r>
    </w:p>
    <w:p w14:paraId="1A6917C2" w14:textId="77777777" w:rsidR="00480926" w:rsidRDefault="00480926" w:rsidP="00480926">
      <w:pPr>
        <w:pStyle w:val="NormalWeb"/>
        <w:numPr>
          <w:ilvl w:val="1"/>
          <w:numId w:val="70"/>
        </w:numPr>
      </w:pPr>
      <w:r>
        <w:t xml:space="preserve">la </w:t>
      </w:r>
      <w:r>
        <w:rPr>
          <w:rStyle w:val="lev"/>
        </w:rPr>
        <w:t>permanence téléphonique</w:t>
      </w:r>
      <w:r>
        <w:t>,</w:t>
      </w:r>
    </w:p>
    <w:p w14:paraId="4CC13063" w14:textId="77777777" w:rsidR="00480926" w:rsidRDefault="00480926" w:rsidP="00480926">
      <w:pPr>
        <w:pStyle w:val="NormalWeb"/>
        <w:numPr>
          <w:ilvl w:val="1"/>
          <w:numId w:val="70"/>
        </w:numPr>
      </w:pPr>
      <w:r>
        <w:t xml:space="preserve">la </w:t>
      </w:r>
      <w:r>
        <w:rPr>
          <w:rStyle w:val="lev"/>
        </w:rPr>
        <w:t>gestion des alertes</w:t>
      </w:r>
      <w:r>
        <w:t>,</w:t>
      </w:r>
    </w:p>
    <w:p w14:paraId="2A6A27AC" w14:textId="77777777" w:rsidR="00480926" w:rsidRDefault="00480926" w:rsidP="00480926">
      <w:pPr>
        <w:pStyle w:val="NormalWeb"/>
        <w:numPr>
          <w:ilvl w:val="1"/>
          <w:numId w:val="70"/>
        </w:numPr>
      </w:pPr>
      <w:r>
        <w:t xml:space="preserve">la </w:t>
      </w:r>
      <w:r>
        <w:rPr>
          <w:rStyle w:val="lev"/>
        </w:rPr>
        <w:t>préparation logistique et administrative</w:t>
      </w:r>
      <w:r>
        <w:t xml:space="preserve"> de l’éventuelle intervention (mobilisation des équipes, planification, consignes de sécurité) ;</w:t>
      </w:r>
    </w:p>
    <w:p w14:paraId="4580C5EE" w14:textId="77777777" w:rsidR="00480926" w:rsidRDefault="00480926" w:rsidP="00480926">
      <w:pPr>
        <w:pStyle w:val="NormalWeb"/>
        <w:numPr>
          <w:ilvl w:val="0"/>
          <w:numId w:val="70"/>
        </w:numPr>
      </w:pPr>
      <w:r>
        <w:rPr>
          <w:rStyle w:val="lev"/>
        </w:rPr>
        <w:t>Aucune facturation supplémentaire</w:t>
      </w:r>
      <w:r>
        <w:t xml:space="preserve"> ne pourra être demandée à ce titre : la disponibilité humaine et logistique fait partie intégrante du forfait mensuel d’astreinte.</w:t>
      </w:r>
    </w:p>
    <w:p w14:paraId="53942458" w14:textId="77777777" w:rsidR="00622948" w:rsidRPr="00622948" w:rsidRDefault="00622948" w:rsidP="00622948">
      <w:pPr>
        <w:pStyle w:val="NormalWeb"/>
      </w:pPr>
    </w:p>
    <w:sectPr w:rsidR="00622948" w:rsidRPr="00622948" w:rsidSect="00565BC5">
      <w:pgSz w:w="11906" w:h="16838"/>
      <w:pgMar w:top="709" w:right="1417" w:bottom="56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76242"/>
    <w:multiLevelType w:val="multilevel"/>
    <w:tmpl w:val="795C6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E70F22"/>
    <w:multiLevelType w:val="multilevel"/>
    <w:tmpl w:val="7BC82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5A466C"/>
    <w:multiLevelType w:val="multilevel"/>
    <w:tmpl w:val="A46AF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62910C7"/>
    <w:multiLevelType w:val="multilevel"/>
    <w:tmpl w:val="AF5E5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B46629"/>
    <w:multiLevelType w:val="multilevel"/>
    <w:tmpl w:val="ED8E1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310E2B"/>
    <w:multiLevelType w:val="multilevel"/>
    <w:tmpl w:val="5CFCA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F838AC"/>
    <w:multiLevelType w:val="multilevel"/>
    <w:tmpl w:val="D8A26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F238D6"/>
    <w:multiLevelType w:val="multilevel"/>
    <w:tmpl w:val="771A9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A145FB8"/>
    <w:multiLevelType w:val="multilevel"/>
    <w:tmpl w:val="BB6E1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B392846"/>
    <w:multiLevelType w:val="multilevel"/>
    <w:tmpl w:val="899CA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C3D37C7"/>
    <w:multiLevelType w:val="multilevel"/>
    <w:tmpl w:val="2646B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14540E3"/>
    <w:multiLevelType w:val="multilevel"/>
    <w:tmpl w:val="23668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2027CCC"/>
    <w:multiLevelType w:val="multilevel"/>
    <w:tmpl w:val="FE9AE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2031EAD"/>
    <w:multiLevelType w:val="multilevel"/>
    <w:tmpl w:val="26FCF4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2D41187"/>
    <w:multiLevelType w:val="multilevel"/>
    <w:tmpl w:val="3AF41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63059C5"/>
    <w:multiLevelType w:val="multilevel"/>
    <w:tmpl w:val="641860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71C4BC7"/>
    <w:multiLevelType w:val="multilevel"/>
    <w:tmpl w:val="C44082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80C3ED8"/>
    <w:multiLevelType w:val="multilevel"/>
    <w:tmpl w:val="3E26CC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8163561"/>
    <w:multiLevelType w:val="multilevel"/>
    <w:tmpl w:val="24D8F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AB67C75"/>
    <w:multiLevelType w:val="multilevel"/>
    <w:tmpl w:val="F572C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DE637D6"/>
    <w:multiLevelType w:val="multilevel"/>
    <w:tmpl w:val="798C8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E7243BC"/>
    <w:multiLevelType w:val="multilevel"/>
    <w:tmpl w:val="988A8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1155D6A"/>
    <w:multiLevelType w:val="multilevel"/>
    <w:tmpl w:val="F7F29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1F84FAB"/>
    <w:multiLevelType w:val="multilevel"/>
    <w:tmpl w:val="4B206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6694020"/>
    <w:multiLevelType w:val="multilevel"/>
    <w:tmpl w:val="88C22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A165BF2"/>
    <w:multiLevelType w:val="multilevel"/>
    <w:tmpl w:val="3B8A6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B1A2DB0"/>
    <w:multiLevelType w:val="multilevel"/>
    <w:tmpl w:val="E7B6D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B1F76E7"/>
    <w:multiLevelType w:val="multilevel"/>
    <w:tmpl w:val="B406D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CA02E6A"/>
    <w:multiLevelType w:val="multilevel"/>
    <w:tmpl w:val="B0589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D33294D"/>
    <w:multiLevelType w:val="multilevel"/>
    <w:tmpl w:val="5D109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EFE00C7"/>
    <w:multiLevelType w:val="multilevel"/>
    <w:tmpl w:val="21F4F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F242701"/>
    <w:multiLevelType w:val="multilevel"/>
    <w:tmpl w:val="1E260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32B2F44"/>
    <w:multiLevelType w:val="multilevel"/>
    <w:tmpl w:val="DE02A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36A1D47"/>
    <w:multiLevelType w:val="multilevel"/>
    <w:tmpl w:val="AA0AA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6883CF9"/>
    <w:multiLevelType w:val="multilevel"/>
    <w:tmpl w:val="B0B8F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76601C9"/>
    <w:multiLevelType w:val="multilevel"/>
    <w:tmpl w:val="35B6E3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A6748AD"/>
    <w:multiLevelType w:val="multilevel"/>
    <w:tmpl w:val="BEB48C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F251EC5"/>
    <w:multiLevelType w:val="multilevel"/>
    <w:tmpl w:val="2C868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FAE40AD"/>
    <w:multiLevelType w:val="multilevel"/>
    <w:tmpl w:val="DF405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1870F68"/>
    <w:multiLevelType w:val="multilevel"/>
    <w:tmpl w:val="89EA4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8AF2627"/>
    <w:multiLevelType w:val="multilevel"/>
    <w:tmpl w:val="A68CD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A931B34"/>
    <w:multiLevelType w:val="multilevel"/>
    <w:tmpl w:val="7EB8E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C0D41C0"/>
    <w:multiLevelType w:val="multilevel"/>
    <w:tmpl w:val="30020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CA528A4"/>
    <w:multiLevelType w:val="multilevel"/>
    <w:tmpl w:val="94E4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E4D2BE0"/>
    <w:multiLevelType w:val="multilevel"/>
    <w:tmpl w:val="DBC22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1E33DE2"/>
    <w:multiLevelType w:val="multilevel"/>
    <w:tmpl w:val="AE989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52648DF"/>
    <w:multiLevelType w:val="multilevel"/>
    <w:tmpl w:val="B8065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6AF44D4"/>
    <w:multiLevelType w:val="multilevel"/>
    <w:tmpl w:val="60E6C4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9E01CC4"/>
    <w:multiLevelType w:val="multilevel"/>
    <w:tmpl w:val="6792B7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A7D2559"/>
    <w:multiLevelType w:val="multilevel"/>
    <w:tmpl w:val="EE76B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BDF4348"/>
    <w:multiLevelType w:val="multilevel"/>
    <w:tmpl w:val="B52E4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C1E4299"/>
    <w:multiLevelType w:val="multilevel"/>
    <w:tmpl w:val="34D2A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E0E00EF"/>
    <w:multiLevelType w:val="multilevel"/>
    <w:tmpl w:val="DD3E2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F697C52"/>
    <w:multiLevelType w:val="multilevel"/>
    <w:tmpl w:val="45F89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F7A216A"/>
    <w:multiLevelType w:val="multilevel"/>
    <w:tmpl w:val="3FDC3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0847157"/>
    <w:multiLevelType w:val="multilevel"/>
    <w:tmpl w:val="F1FAB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47D6B3B"/>
    <w:multiLevelType w:val="multilevel"/>
    <w:tmpl w:val="1902A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7B43921"/>
    <w:multiLevelType w:val="multilevel"/>
    <w:tmpl w:val="DBD8A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8F96B62"/>
    <w:multiLevelType w:val="multilevel"/>
    <w:tmpl w:val="DFE84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BE44B1D"/>
    <w:multiLevelType w:val="multilevel"/>
    <w:tmpl w:val="9D46F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EEC12C4"/>
    <w:multiLevelType w:val="multilevel"/>
    <w:tmpl w:val="4E686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18C6B01"/>
    <w:multiLevelType w:val="multilevel"/>
    <w:tmpl w:val="C23AE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59C2353"/>
    <w:multiLevelType w:val="multilevel"/>
    <w:tmpl w:val="B80C4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5ED4FFA"/>
    <w:multiLevelType w:val="multilevel"/>
    <w:tmpl w:val="030E69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5FC099F"/>
    <w:multiLevelType w:val="multilevel"/>
    <w:tmpl w:val="8EB2C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8B455EA"/>
    <w:multiLevelType w:val="multilevel"/>
    <w:tmpl w:val="7BA86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AD51636"/>
    <w:multiLevelType w:val="multilevel"/>
    <w:tmpl w:val="82A09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C505D0F"/>
    <w:multiLevelType w:val="multilevel"/>
    <w:tmpl w:val="C3205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DD64EF5"/>
    <w:multiLevelType w:val="multilevel"/>
    <w:tmpl w:val="B5ECC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7E962119"/>
    <w:multiLevelType w:val="multilevel"/>
    <w:tmpl w:val="B712B142"/>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num w:numId="1" w16cid:durableId="839080357">
    <w:abstractNumId w:val="69"/>
  </w:num>
  <w:num w:numId="2" w16cid:durableId="1383334322">
    <w:abstractNumId w:val="54"/>
  </w:num>
  <w:num w:numId="3" w16cid:durableId="958990259">
    <w:abstractNumId w:val="6"/>
  </w:num>
  <w:num w:numId="4" w16cid:durableId="2134519217">
    <w:abstractNumId w:val="52"/>
  </w:num>
  <w:num w:numId="5" w16cid:durableId="1411855932">
    <w:abstractNumId w:val="50"/>
  </w:num>
  <w:num w:numId="6" w16cid:durableId="199900459">
    <w:abstractNumId w:val="39"/>
  </w:num>
  <w:num w:numId="7" w16cid:durableId="1410691755">
    <w:abstractNumId w:val="38"/>
  </w:num>
  <w:num w:numId="8" w16cid:durableId="813106780">
    <w:abstractNumId w:val="33"/>
  </w:num>
  <w:num w:numId="9" w16cid:durableId="778992138">
    <w:abstractNumId w:val="18"/>
  </w:num>
  <w:num w:numId="10" w16cid:durableId="1083795915">
    <w:abstractNumId w:val="9"/>
  </w:num>
  <w:num w:numId="11" w16cid:durableId="1900364287">
    <w:abstractNumId w:val="46"/>
  </w:num>
  <w:num w:numId="12" w16cid:durableId="89467617">
    <w:abstractNumId w:val="40"/>
  </w:num>
  <w:num w:numId="13" w16cid:durableId="772280801">
    <w:abstractNumId w:val="25"/>
  </w:num>
  <w:num w:numId="14" w16cid:durableId="1580559625">
    <w:abstractNumId w:val="55"/>
  </w:num>
  <w:num w:numId="15" w16cid:durableId="534079425">
    <w:abstractNumId w:val="30"/>
  </w:num>
  <w:num w:numId="16" w16cid:durableId="861550898">
    <w:abstractNumId w:val="8"/>
  </w:num>
  <w:num w:numId="17" w16cid:durableId="1972976417">
    <w:abstractNumId w:val="43"/>
  </w:num>
  <w:num w:numId="18" w16cid:durableId="1784107786">
    <w:abstractNumId w:val="51"/>
  </w:num>
  <w:num w:numId="19" w16cid:durableId="25759137">
    <w:abstractNumId w:val="12"/>
  </w:num>
  <w:num w:numId="20" w16cid:durableId="750543621">
    <w:abstractNumId w:val="28"/>
  </w:num>
  <w:num w:numId="21" w16cid:durableId="187330147">
    <w:abstractNumId w:val="34"/>
  </w:num>
  <w:num w:numId="22" w16cid:durableId="1561869651">
    <w:abstractNumId w:val="61"/>
  </w:num>
  <w:num w:numId="23" w16cid:durableId="687370401">
    <w:abstractNumId w:val="60"/>
  </w:num>
  <w:num w:numId="24" w16cid:durableId="127478662">
    <w:abstractNumId w:val="56"/>
  </w:num>
  <w:num w:numId="25" w16cid:durableId="1845975092">
    <w:abstractNumId w:val="10"/>
  </w:num>
  <w:num w:numId="26" w16cid:durableId="1667898726">
    <w:abstractNumId w:val="59"/>
  </w:num>
  <w:num w:numId="27" w16cid:durableId="667558965">
    <w:abstractNumId w:val="32"/>
  </w:num>
  <w:num w:numId="28" w16cid:durableId="1880320576">
    <w:abstractNumId w:val="57"/>
  </w:num>
  <w:num w:numId="29" w16cid:durableId="128790669">
    <w:abstractNumId w:val="15"/>
  </w:num>
  <w:num w:numId="30" w16cid:durableId="1318999808">
    <w:abstractNumId w:val="16"/>
  </w:num>
  <w:num w:numId="31" w16cid:durableId="1606619443">
    <w:abstractNumId w:val="42"/>
  </w:num>
  <w:num w:numId="32" w16cid:durableId="1254508110">
    <w:abstractNumId w:val="44"/>
  </w:num>
  <w:num w:numId="33" w16cid:durableId="1250655411">
    <w:abstractNumId w:val="31"/>
  </w:num>
  <w:num w:numId="34" w16cid:durableId="612589882">
    <w:abstractNumId w:val="62"/>
  </w:num>
  <w:num w:numId="35" w16cid:durableId="1073091071">
    <w:abstractNumId w:val="7"/>
  </w:num>
  <w:num w:numId="36" w16cid:durableId="578641528">
    <w:abstractNumId w:val="49"/>
  </w:num>
  <w:num w:numId="37" w16cid:durableId="610169420">
    <w:abstractNumId w:val="66"/>
  </w:num>
  <w:num w:numId="38" w16cid:durableId="1498495189">
    <w:abstractNumId w:val="68"/>
  </w:num>
  <w:num w:numId="39" w16cid:durableId="556277966">
    <w:abstractNumId w:val="19"/>
  </w:num>
  <w:num w:numId="40" w16cid:durableId="1769621565">
    <w:abstractNumId w:val="36"/>
  </w:num>
  <w:num w:numId="41" w16cid:durableId="347634322">
    <w:abstractNumId w:val="23"/>
  </w:num>
  <w:num w:numId="42" w16cid:durableId="1390181207">
    <w:abstractNumId w:val="20"/>
  </w:num>
  <w:num w:numId="43" w16cid:durableId="929433079">
    <w:abstractNumId w:val="29"/>
  </w:num>
  <w:num w:numId="44" w16cid:durableId="588807239">
    <w:abstractNumId w:val="53"/>
  </w:num>
  <w:num w:numId="45" w16cid:durableId="1595439463">
    <w:abstractNumId w:val="1"/>
  </w:num>
  <w:num w:numId="46" w16cid:durableId="1582252419">
    <w:abstractNumId w:val="11"/>
  </w:num>
  <w:num w:numId="47" w16cid:durableId="1175262875">
    <w:abstractNumId w:val="48"/>
  </w:num>
  <w:num w:numId="48" w16cid:durableId="2105958633">
    <w:abstractNumId w:val="45"/>
  </w:num>
  <w:num w:numId="49" w16cid:durableId="936017334">
    <w:abstractNumId w:val="5"/>
  </w:num>
  <w:num w:numId="50" w16cid:durableId="1025328043">
    <w:abstractNumId w:val="27"/>
  </w:num>
  <w:num w:numId="51" w16cid:durableId="1613708208">
    <w:abstractNumId w:val="41"/>
  </w:num>
  <w:num w:numId="52" w16cid:durableId="536430895">
    <w:abstractNumId w:val="14"/>
  </w:num>
  <w:num w:numId="53" w16cid:durableId="816536277">
    <w:abstractNumId w:val="64"/>
  </w:num>
  <w:num w:numId="54" w16cid:durableId="1345748201">
    <w:abstractNumId w:val="37"/>
  </w:num>
  <w:num w:numId="55" w16cid:durableId="250165162">
    <w:abstractNumId w:val="26"/>
  </w:num>
  <w:num w:numId="56" w16cid:durableId="1561669656">
    <w:abstractNumId w:val="22"/>
  </w:num>
  <w:num w:numId="57" w16cid:durableId="1306547084">
    <w:abstractNumId w:val="47"/>
  </w:num>
  <w:num w:numId="58" w16cid:durableId="1224103309">
    <w:abstractNumId w:val="67"/>
  </w:num>
  <w:num w:numId="59" w16cid:durableId="1619751044">
    <w:abstractNumId w:val="3"/>
  </w:num>
  <w:num w:numId="60" w16cid:durableId="1319456001">
    <w:abstractNumId w:val="21"/>
  </w:num>
  <w:num w:numId="61" w16cid:durableId="1549488246">
    <w:abstractNumId w:val="2"/>
  </w:num>
  <w:num w:numId="62" w16cid:durableId="1195342686">
    <w:abstractNumId w:val="4"/>
  </w:num>
  <w:num w:numId="63" w16cid:durableId="1132480130">
    <w:abstractNumId w:val="58"/>
  </w:num>
  <w:num w:numId="64" w16cid:durableId="982463497">
    <w:abstractNumId w:val="17"/>
  </w:num>
  <w:num w:numId="65" w16cid:durableId="627587088">
    <w:abstractNumId w:val="65"/>
  </w:num>
  <w:num w:numId="66" w16cid:durableId="810442826">
    <w:abstractNumId w:val="13"/>
  </w:num>
  <w:num w:numId="67" w16cid:durableId="1757164432">
    <w:abstractNumId w:val="24"/>
  </w:num>
  <w:num w:numId="68" w16cid:durableId="404187594">
    <w:abstractNumId w:val="0"/>
  </w:num>
  <w:num w:numId="69" w16cid:durableId="1649675500">
    <w:abstractNumId w:val="63"/>
  </w:num>
  <w:num w:numId="70" w16cid:durableId="2102990159">
    <w:abstractNumId w:val="35"/>
  </w:num>
  <w:num w:numId="71" w16cid:durableId="1745029974">
    <w:abstractNumId w:val="69"/>
  </w:num>
  <w:num w:numId="72" w16cid:durableId="1433086945">
    <w:abstractNumId w:val="69"/>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25EC"/>
    <w:rsid w:val="0000242A"/>
    <w:rsid w:val="00016575"/>
    <w:rsid w:val="000879B7"/>
    <w:rsid w:val="000A40D1"/>
    <w:rsid w:val="000C3F69"/>
    <w:rsid w:val="000D6D72"/>
    <w:rsid w:val="00115A91"/>
    <w:rsid w:val="001247A1"/>
    <w:rsid w:val="00141EDC"/>
    <w:rsid w:val="00142C8C"/>
    <w:rsid w:val="00143238"/>
    <w:rsid w:val="00165F05"/>
    <w:rsid w:val="00193DCD"/>
    <w:rsid w:val="001A522B"/>
    <w:rsid w:val="001A5A47"/>
    <w:rsid w:val="001E1B0D"/>
    <w:rsid w:val="0021260C"/>
    <w:rsid w:val="00214D0D"/>
    <w:rsid w:val="00221597"/>
    <w:rsid w:val="00240324"/>
    <w:rsid w:val="00246D9A"/>
    <w:rsid w:val="00250743"/>
    <w:rsid w:val="002550DE"/>
    <w:rsid w:val="002639A4"/>
    <w:rsid w:val="00292A67"/>
    <w:rsid w:val="002A1D5F"/>
    <w:rsid w:val="002A6CF1"/>
    <w:rsid w:val="002B5958"/>
    <w:rsid w:val="002B7DF6"/>
    <w:rsid w:val="002C0541"/>
    <w:rsid w:val="002E593A"/>
    <w:rsid w:val="002F08B2"/>
    <w:rsid w:val="002F1FEA"/>
    <w:rsid w:val="002F31D9"/>
    <w:rsid w:val="002F710D"/>
    <w:rsid w:val="003139CD"/>
    <w:rsid w:val="003516EF"/>
    <w:rsid w:val="0037504B"/>
    <w:rsid w:val="0039046E"/>
    <w:rsid w:val="00393881"/>
    <w:rsid w:val="003C7832"/>
    <w:rsid w:val="003D0BEC"/>
    <w:rsid w:val="003E0546"/>
    <w:rsid w:val="003E25EC"/>
    <w:rsid w:val="00400CC6"/>
    <w:rsid w:val="00403BF3"/>
    <w:rsid w:val="00425DC9"/>
    <w:rsid w:val="00441C96"/>
    <w:rsid w:val="0045044D"/>
    <w:rsid w:val="00471CA6"/>
    <w:rsid w:val="00480926"/>
    <w:rsid w:val="004B0733"/>
    <w:rsid w:val="004B7A95"/>
    <w:rsid w:val="005064BB"/>
    <w:rsid w:val="005103E9"/>
    <w:rsid w:val="00523029"/>
    <w:rsid w:val="00525407"/>
    <w:rsid w:val="00542E8D"/>
    <w:rsid w:val="005604CA"/>
    <w:rsid w:val="005626E1"/>
    <w:rsid w:val="00565BC5"/>
    <w:rsid w:val="00586FBD"/>
    <w:rsid w:val="005B7586"/>
    <w:rsid w:val="005C421D"/>
    <w:rsid w:val="005D6123"/>
    <w:rsid w:val="00614210"/>
    <w:rsid w:val="00622948"/>
    <w:rsid w:val="0065482F"/>
    <w:rsid w:val="00661FDD"/>
    <w:rsid w:val="00683853"/>
    <w:rsid w:val="0069158E"/>
    <w:rsid w:val="006A77EA"/>
    <w:rsid w:val="006C656B"/>
    <w:rsid w:val="006D05FC"/>
    <w:rsid w:val="006D1DA7"/>
    <w:rsid w:val="006D1F70"/>
    <w:rsid w:val="006F5062"/>
    <w:rsid w:val="00700B42"/>
    <w:rsid w:val="007020FA"/>
    <w:rsid w:val="007106D5"/>
    <w:rsid w:val="007229EC"/>
    <w:rsid w:val="00766117"/>
    <w:rsid w:val="007A0D9F"/>
    <w:rsid w:val="007A54E7"/>
    <w:rsid w:val="007A5F6D"/>
    <w:rsid w:val="007A7EB9"/>
    <w:rsid w:val="007B3266"/>
    <w:rsid w:val="007C5FC5"/>
    <w:rsid w:val="007D0BF5"/>
    <w:rsid w:val="007D277A"/>
    <w:rsid w:val="007E0148"/>
    <w:rsid w:val="007E7DB0"/>
    <w:rsid w:val="0081020D"/>
    <w:rsid w:val="00821005"/>
    <w:rsid w:val="008317D2"/>
    <w:rsid w:val="008708BA"/>
    <w:rsid w:val="008778D9"/>
    <w:rsid w:val="00881931"/>
    <w:rsid w:val="00890512"/>
    <w:rsid w:val="008B568B"/>
    <w:rsid w:val="00900090"/>
    <w:rsid w:val="00901A70"/>
    <w:rsid w:val="009078C8"/>
    <w:rsid w:val="00917CC1"/>
    <w:rsid w:val="00921E1B"/>
    <w:rsid w:val="009440A0"/>
    <w:rsid w:val="00960783"/>
    <w:rsid w:val="0096680C"/>
    <w:rsid w:val="009A4568"/>
    <w:rsid w:val="009C2E11"/>
    <w:rsid w:val="009D4CF1"/>
    <w:rsid w:val="00A12898"/>
    <w:rsid w:val="00A428CB"/>
    <w:rsid w:val="00A46D15"/>
    <w:rsid w:val="00A90703"/>
    <w:rsid w:val="00A94D6A"/>
    <w:rsid w:val="00AA0A72"/>
    <w:rsid w:val="00AE1713"/>
    <w:rsid w:val="00B153ED"/>
    <w:rsid w:val="00B3308D"/>
    <w:rsid w:val="00B515D3"/>
    <w:rsid w:val="00B6080E"/>
    <w:rsid w:val="00B6081E"/>
    <w:rsid w:val="00B85A70"/>
    <w:rsid w:val="00B867FA"/>
    <w:rsid w:val="00B92275"/>
    <w:rsid w:val="00BA03A5"/>
    <w:rsid w:val="00BC2359"/>
    <w:rsid w:val="00BC5CCA"/>
    <w:rsid w:val="00BE3768"/>
    <w:rsid w:val="00C04662"/>
    <w:rsid w:val="00C24153"/>
    <w:rsid w:val="00C74A79"/>
    <w:rsid w:val="00C7739D"/>
    <w:rsid w:val="00C96B40"/>
    <w:rsid w:val="00CA4F76"/>
    <w:rsid w:val="00CB5627"/>
    <w:rsid w:val="00CC418F"/>
    <w:rsid w:val="00CE3E9B"/>
    <w:rsid w:val="00D04F68"/>
    <w:rsid w:val="00D14CF1"/>
    <w:rsid w:val="00D43BC3"/>
    <w:rsid w:val="00D46CFB"/>
    <w:rsid w:val="00D6462F"/>
    <w:rsid w:val="00D824DA"/>
    <w:rsid w:val="00D94322"/>
    <w:rsid w:val="00DB1C27"/>
    <w:rsid w:val="00DB295A"/>
    <w:rsid w:val="00DB33AA"/>
    <w:rsid w:val="00DC0037"/>
    <w:rsid w:val="00DE35A1"/>
    <w:rsid w:val="00E06C61"/>
    <w:rsid w:val="00E0753A"/>
    <w:rsid w:val="00E208F2"/>
    <w:rsid w:val="00E27077"/>
    <w:rsid w:val="00E400D8"/>
    <w:rsid w:val="00E61B39"/>
    <w:rsid w:val="00E94699"/>
    <w:rsid w:val="00EB5332"/>
    <w:rsid w:val="00EC110B"/>
    <w:rsid w:val="00EF761D"/>
    <w:rsid w:val="00F03B43"/>
    <w:rsid w:val="00F1565F"/>
    <w:rsid w:val="00F15804"/>
    <w:rsid w:val="00F2069A"/>
    <w:rsid w:val="00F26737"/>
    <w:rsid w:val="00F37DFB"/>
    <w:rsid w:val="00F556FE"/>
    <w:rsid w:val="00F67337"/>
    <w:rsid w:val="00F675CF"/>
    <w:rsid w:val="00FA5117"/>
    <w:rsid w:val="00FC6BB4"/>
    <w:rsid w:val="00FF277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3624393"/>
  <w15:docId w15:val="{51F4BDB4-45CB-43DF-8939-DF22F7BC64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25EC"/>
  </w:style>
  <w:style w:type="paragraph" w:styleId="Titre1">
    <w:name w:val="heading 1"/>
    <w:basedOn w:val="Titre"/>
    <w:next w:val="Normal"/>
    <w:link w:val="Titre1Car"/>
    <w:uiPriority w:val="9"/>
    <w:qFormat/>
    <w:rsid w:val="005103E9"/>
    <w:pPr>
      <w:numPr>
        <w:numId w:val="1"/>
      </w:numPr>
      <w:jc w:val="both"/>
      <w:outlineLvl w:val="0"/>
    </w:pPr>
    <w:rPr>
      <w:rFonts w:ascii="Gill Sans MT" w:hAnsi="Gill Sans MT" w:cs="Times New Roman"/>
      <w:sz w:val="32"/>
      <w:szCs w:val="24"/>
      <w:lang w:val="fr-FR"/>
    </w:rPr>
  </w:style>
  <w:style w:type="paragraph" w:styleId="Titre2">
    <w:name w:val="heading 2"/>
    <w:basedOn w:val="Normal"/>
    <w:next w:val="Normal"/>
    <w:link w:val="Titre2Car"/>
    <w:uiPriority w:val="9"/>
    <w:unhideWhenUsed/>
    <w:qFormat/>
    <w:rsid w:val="005103E9"/>
    <w:pPr>
      <w:keepNext/>
      <w:keepLines/>
      <w:numPr>
        <w:ilvl w:val="1"/>
        <w:numId w:val="1"/>
      </w:numPr>
      <w:spacing w:before="40" w:after="0"/>
      <w:outlineLvl w:val="1"/>
    </w:pPr>
    <w:rPr>
      <w:rFonts w:ascii="Gill Sans MT" w:eastAsiaTheme="majorEastAsia" w:hAnsi="Gill Sans MT" w:cstheme="majorBidi"/>
      <w:b/>
      <w:color w:val="365F91" w:themeColor="accent1" w:themeShade="BF"/>
      <w:sz w:val="28"/>
      <w:szCs w:val="26"/>
    </w:rPr>
  </w:style>
  <w:style w:type="paragraph" w:styleId="Titre3">
    <w:name w:val="heading 3"/>
    <w:basedOn w:val="Normal"/>
    <w:next w:val="Normal"/>
    <w:link w:val="Titre3Car"/>
    <w:uiPriority w:val="9"/>
    <w:unhideWhenUsed/>
    <w:qFormat/>
    <w:rsid w:val="005103E9"/>
    <w:pPr>
      <w:keepNext/>
      <w:keepLines/>
      <w:numPr>
        <w:ilvl w:val="2"/>
        <w:numId w:val="1"/>
      </w:numPr>
      <w:spacing w:after="0"/>
      <w:outlineLvl w:val="2"/>
    </w:pPr>
    <w:rPr>
      <w:rFonts w:ascii="Gill Sans MT" w:eastAsiaTheme="majorEastAsia" w:hAnsi="Gill Sans MT" w:cstheme="majorBidi"/>
      <w:color w:val="243F60" w:themeColor="accent1" w:themeShade="7F"/>
      <w:sz w:val="24"/>
      <w:szCs w:val="24"/>
    </w:rPr>
  </w:style>
  <w:style w:type="paragraph" w:styleId="Titre4">
    <w:name w:val="heading 4"/>
    <w:basedOn w:val="Normal"/>
    <w:next w:val="Normal"/>
    <w:link w:val="Titre4Car"/>
    <w:uiPriority w:val="9"/>
    <w:unhideWhenUsed/>
    <w:qFormat/>
    <w:rsid w:val="00BA03A5"/>
    <w:pPr>
      <w:keepNext/>
      <w:keepLines/>
      <w:numPr>
        <w:ilvl w:val="3"/>
        <w:numId w:val="1"/>
      </w:numPr>
      <w:spacing w:before="40" w:after="0"/>
      <w:outlineLvl w:val="3"/>
    </w:pPr>
    <w:rPr>
      <w:rFonts w:asciiTheme="majorHAnsi" w:eastAsiaTheme="majorEastAsia" w:hAnsiTheme="majorHAnsi" w:cstheme="majorBidi"/>
      <w:i/>
      <w:iCs/>
      <w:color w:val="365F91" w:themeColor="accent1" w:themeShade="BF"/>
    </w:rPr>
  </w:style>
  <w:style w:type="paragraph" w:styleId="Titre5">
    <w:name w:val="heading 5"/>
    <w:basedOn w:val="Normal"/>
    <w:next w:val="Normal"/>
    <w:link w:val="Titre5Car"/>
    <w:uiPriority w:val="9"/>
    <w:semiHidden/>
    <w:unhideWhenUsed/>
    <w:qFormat/>
    <w:rsid w:val="00BA03A5"/>
    <w:pPr>
      <w:keepNext/>
      <w:keepLines/>
      <w:numPr>
        <w:ilvl w:val="4"/>
        <w:numId w:val="1"/>
      </w:numPr>
      <w:spacing w:before="40" w:after="0"/>
      <w:outlineLvl w:val="4"/>
    </w:pPr>
    <w:rPr>
      <w:rFonts w:asciiTheme="majorHAnsi" w:eastAsiaTheme="majorEastAsia" w:hAnsiTheme="majorHAnsi" w:cstheme="majorBidi"/>
      <w:color w:val="365F91" w:themeColor="accent1" w:themeShade="BF"/>
    </w:rPr>
  </w:style>
  <w:style w:type="paragraph" w:styleId="Titre6">
    <w:name w:val="heading 6"/>
    <w:basedOn w:val="Normal"/>
    <w:next w:val="Normal"/>
    <w:link w:val="Titre6Car"/>
    <w:uiPriority w:val="9"/>
    <w:semiHidden/>
    <w:unhideWhenUsed/>
    <w:qFormat/>
    <w:rsid w:val="00BA03A5"/>
    <w:pPr>
      <w:keepNext/>
      <w:keepLines/>
      <w:numPr>
        <w:ilvl w:val="5"/>
        <w:numId w:val="1"/>
      </w:numPr>
      <w:spacing w:before="40" w:after="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rsid w:val="00BA03A5"/>
    <w:pPr>
      <w:keepNext/>
      <w:keepLines/>
      <w:numPr>
        <w:ilvl w:val="6"/>
        <w:numId w:val="1"/>
      </w:numPr>
      <w:spacing w:before="40" w:after="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rsid w:val="00BA03A5"/>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BA03A5"/>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link w:val="ParagraphedelisteCar"/>
    <w:uiPriority w:val="34"/>
    <w:qFormat/>
    <w:rsid w:val="003E25EC"/>
    <w:pPr>
      <w:ind w:left="720"/>
      <w:contextualSpacing/>
    </w:pPr>
    <w:rPr>
      <w:rFonts w:ascii="Gill Sans MT" w:hAnsi="Gill Sans MT"/>
    </w:rPr>
  </w:style>
  <w:style w:type="paragraph" w:styleId="Sansinterligne">
    <w:name w:val="No Spacing"/>
    <w:uiPriority w:val="1"/>
    <w:qFormat/>
    <w:rsid w:val="003E25EC"/>
    <w:pPr>
      <w:spacing w:after="0" w:line="240" w:lineRule="auto"/>
    </w:pPr>
    <w:rPr>
      <w:rFonts w:ascii="Gill Sans MT" w:hAnsi="Gill Sans MT"/>
    </w:rPr>
  </w:style>
  <w:style w:type="character" w:customStyle="1" w:styleId="ParagraphedelisteCar">
    <w:name w:val="Paragraphe de liste Car"/>
    <w:basedOn w:val="Policepardfaut"/>
    <w:link w:val="Paragraphedeliste"/>
    <w:uiPriority w:val="34"/>
    <w:rsid w:val="003E25EC"/>
    <w:rPr>
      <w:rFonts w:ascii="Gill Sans MT" w:hAnsi="Gill Sans MT"/>
    </w:rPr>
  </w:style>
  <w:style w:type="paragraph" w:styleId="Textedebulles">
    <w:name w:val="Balloon Text"/>
    <w:basedOn w:val="Normal"/>
    <w:link w:val="TextedebullesCar"/>
    <w:uiPriority w:val="99"/>
    <w:semiHidden/>
    <w:unhideWhenUsed/>
    <w:rsid w:val="0039046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39046E"/>
    <w:rPr>
      <w:rFonts w:ascii="Tahoma" w:hAnsi="Tahoma" w:cs="Tahoma"/>
      <w:sz w:val="16"/>
      <w:szCs w:val="16"/>
    </w:rPr>
  </w:style>
  <w:style w:type="paragraph" w:customStyle="1" w:styleId="RedNomDoc">
    <w:name w:val="RedNomDoc"/>
    <w:basedOn w:val="Normal"/>
    <w:rsid w:val="00C04662"/>
    <w:pPr>
      <w:widowControl w:val="0"/>
      <w:autoSpaceDE w:val="0"/>
      <w:autoSpaceDN w:val="0"/>
      <w:adjustRightInd w:val="0"/>
      <w:spacing w:after="0" w:line="240" w:lineRule="auto"/>
      <w:jc w:val="center"/>
    </w:pPr>
    <w:rPr>
      <w:rFonts w:ascii="Arial" w:eastAsia="Times New Roman" w:hAnsi="Arial" w:cs="Arial"/>
      <w:b/>
      <w:bCs/>
      <w:sz w:val="30"/>
      <w:szCs w:val="30"/>
      <w:lang w:eastAsia="fr-FR"/>
    </w:rPr>
  </w:style>
  <w:style w:type="paragraph" w:customStyle="1" w:styleId="RedTitre1">
    <w:name w:val="RedTitre1"/>
    <w:basedOn w:val="Normal"/>
    <w:rsid w:val="00C04662"/>
    <w:pPr>
      <w:framePr w:hSpace="142" w:wrap="auto" w:vAnchor="text" w:hAnchor="text" w:xAlign="center" w:y="1"/>
      <w:widowControl w:val="0"/>
      <w:autoSpaceDE w:val="0"/>
      <w:autoSpaceDN w:val="0"/>
      <w:adjustRightInd w:val="0"/>
      <w:spacing w:after="0" w:line="240" w:lineRule="auto"/>
      <w:jc w:val="center"/>
    </w:pPr>
    <w:rPr>
      <w:rFonts w:ascii="Arial" w:eastAsia="Times New Roman" w:hAnsi="Arial" w:cs="Arial"/>
      <w:b/>
      <w:bCs/>
      <w:lang w:eastAsia="fr-FR"/>
    </w:rPr>
  </w:style>
  <w:style w:type="paragraph" w:customStyle="1" w:styleId="ParagrapheIndent2">
    <w:name w:val="ParagrapheIndent2"/>
    <w:basedOn w:val="Normal"/>
    <w:next w:val="Normal"/>
    <w:qFormat/>
    <w:rsid w:val="00C04662"/>
    <w:pPr>
      <w:spacing w:after="0" w:line="240" w:lineRule="auto"/>
    </w:pPr>
    <w:rPr>
      <w:rFonts w:ascii="Trebuchet MS" w:eastAsia="Trebuchet MS" w:hAnsi="Trebuchet MS" w:cs="Trebuchet MS"/>
      <w:sz w:val="20"/>
      <w:szCs w:val="24"/>
      <w:lang w:val="en-US"/>
    </w:rPr>
  </w:style>
  <w:style w:type="paragraph" w:styleId="Titre">
    <w:name w:val="Title"/>
    <w:basedOn w:val="Normal"/>
    <w:next w:val="Normal"/>
    <w:link w:val="TitreCar"/>
    <w:qFormat/>
    <w:rsid w:val="00C04662"/>
    <w:pPr>
      <w:pBdr>
        <w:bottom w:val="single" w:sz="8" w:space="4" w:color="4F81BD" w:themeColor="accent1"/>
      </w:pBdr>
      <w:spacing w:after="300" w:line="240" w:lineRule="auto"/>
      <w:ind w:firstLine="360"/>
      <w:contextualSpacing/>
    </w:pPr>
    <w:rPr>
      <w:rFonts w:asciiTheme="majorHAnsi" w:eastAsiaTheme="majorEastAsia" w:hAnsiTheme="majorHAnsi" w:cstheme="majorBidi"/>
      <w:color w:val="17365D" w:themeColor="text2" w:themeShade="BF"/>
      <w:spacing w:val="5"/>
      <w:kern w:val="28"/>
      <w:sz w:val="52"/>
      <w:szCs w:val="52"/>
      <w:lang w:val="en-US" w:bidi="en-US"/>
    </w:rPr>
  </w:style>
  <w:style w:type="character" w:customStyle="1" w:styleId="TitreCar">
    <w:name w:val="Titre Car"/>
    <w:basedOn w:val="Policepardfaut"/>
    <w:link w:val="Titre"/>
    <w:rsid w:val="00C04662"/>
    <w:rPr>
      <w:rFonts w:asciiTheme="majorHAnsi" w:eastAsiaTheme="majorEastAsia" w:hAnsiTheme="majorHAnsi" w:cstheme="majorBidi"/>
      <w:color w:val="17365D" w:themeColor="text2" w:themeShade="BF"/>
      <w:spacing w:val="5"/>
      <w:kern w:val="28"/>
      <w:sz w:val="52"/>
      <w:szCs w:val="52"/>
      <w:lang w:val="en-US" w:bidi="en-US"/>
    </w:rPr>
  </w:style>
  <w:style w:type="character" w:styleId="Rfrencelgre">
    <w:name w:val="Subtle Reference"/>
    <w:uiPriority w:val="31"/>
    <w:qFormat/>
    <w:rsid w:val="005604CA"/>
    <w:rPr>
      <w:i/>
      <w:iCs/>
      <w:smallCaps/>
      <w:color w:val="808080"/>
      <w:sz w:val="18"/>
      <w:szCs w:val="18"/>
    </w:rPr>
  </w:style>
  <w:style w:type="character" w:customStyle="1" w:styleId="Titre1Car">
    <w:name w:val="Titre 1 Car"/>
    <w:basedOn w:val="Policepardfaut"/>
    <w:link w:val="Titre1"/>
    <w:uiPriority w:val="9"/>
    <w:rsid w:val="005103E9"/>
    <w:rPr>
      <w:rFonts w:ascii="Gill Sans MT" w:eastAsiaTheme="majorEastAsia" w:hAnsi="Gill Sans MT" w:cs="Times New Roman"/>
      <w:color w:val="17365D" w:themeColor="text2" w:themeShade="BF"/>
      <w:spacing w:val="5"/>
      <w:kern w:val="28"/>
      <w:sz w:val="32"/>
      <w:szCs w:val="24"/>
      <w:lang w:bidi="en-US"/>
    </w:rPr>
  </w:style>
  <w:style w:type="character" w:customStyle="1" w:styleId="Titre2Car">
    <w:name w:val="Titre 2 Car"/>
    <w:basedOn w:val="Policepardfaut"/>
    <w:link w:val="Titre2"/>
    <w:uiPriority w:val="9"/>
    <w:rsid w:val="005103E9"/>
    <w:rPr>
      <w:rFonts w:ascii="Gill Sans MT" w:eastAsiaTheme="majorEastAsia" w:hAnsi="Gill Sans MT" w:cstheme="majorBidi"/>
      <w:b/>
      <w:color w:val="365F91" w:themeColor="accent1" w:themeShade="BF"/>
      <w:sz w:val="28"/>
      <w:szCs w:val="26"/>
    </w:rPr>
  </w:style>
  <w:style w:type="character" w:customStyle="1" w:styleId="Titre3Car">
    <w:name w:val="Titre 3 Car"/>
    <w:basedOn w:val="Policepardfaut"/>
    <w:link w:val="Titre3"/>
    <w:uiPriority w:val="9"/>
    <w:rsid w:val="005103E9"/>
    <w:rPr>
      <w:rFonts w:ascii="Gill Sans MT" w:eastAsiaTheme="majorEastAsia" w:hAnsi="Gill Sans MT" w:cstheme="majorBidi"/>
      <w:color w:val="243F60" w:themeColor="accent1" w:themeShade="7F"/>
      <w:sz w:val="24"/>
      <w:szCs w:val="24"/>
    </w:rPr>
  </w:style>
  <w:style w:type="character" w:customStyle="1" w:styleId="Titre4Car">
    <w:name w:val="Titre 4 Car"/>
    <w:basedOn w:val="Policepardfaut"/>
    <w:link w:val="Titre4"/>
    <w:uiPriority w:val="9"/>
    <w:rsid w:val="00BA03A5"/>
    <w:rPr>
      <w:rFonts w:asciiTheme="majorHAnsi" w:eastAsiaTheme="majorEastAsia" w:hAnsiTheme="majorHAnsi" w:cstheme="majorBidi"/>
      <w:i/>
      <w:iCs/>
      <w:color w:val="365F91" w:themeColor="accent1" w:themeShade="BF"/>
    </w:rPr>
  </w:style>
  <w:style w:type="character" w:customStyle="1" w:styleId="Titre5Car">
    <w:name w:val="Titre 5 Car"/>
    <w:basedOn w:val="Policepardfaut"/>
    <w:link w:val="Titre5"/>
    <w:uiPriority w:val="9"/>
    <w:semiHidden/>
    <w:rsid w:val="00BA03A5"/>
    <w:rPr>
      <w:rFonts w:asciiTheme="majorHAnsi" w:eastAsiaTheme="majorEastAsia" w:hAnsiTheme="majorHAnsi" w:cstheme="majorBidi"/>
      <w:color w:val="365F91" w:themeColor="accent1" w:themeShade="BF"/>
    </w:rPr>
  </w:style>
  <w:style w:type="character" w:customStyle="1" w:styleId="Titre6Car">
    <w:name w:val="Titre 6 Car"/>
    <w:basedOn w:val="Policepardfaut"/>
    <w:link w:val="Titre6"/>
    <w:uiPriority w:val="9"/>
    <w:semiHidden/>
    <w:rsid w:val="00BA03A5"/>
    <w:rPr>
      <w:rFonts w:asciiTheme="majorHAnsi" w:eastAsiaTheme="majorEastAsia" w:hAnsiTheme="majorHAnsi" w:cstheme="majorBidi"/>
      <w:color w:val="243F60" w:themeColor="accent1" w:themeShade="7F"/>
    </w:rPr>
  </w:style>
  <w:style w:type="character" w:customStyle="1" w:styleId="Titre7Car">
    <w:name w:val="Titre 7 Car"/>
    <w:basedOn w:val="Policepardfaut"/>
    <w:link w:val="Titre7"/>
    <w:uiPriority w:val="9"/>
    <w:semiHidden/>
    <w:rsid w:val="00BA03A5"/>
    <w:rPr>
      <w:rFonts w:asciiTheme="majorHAnsi" w:eastAsiaTheme="majorEastAsia" w:hAnsiTheme="majorHAnsi" w:cstheme="majorBidi"/>
      <w:i/>
      <w:iCs/>
      <w:color w:val="243F60" w:themeColor="accent1" w:themeShade="7F"/>
    </w:rPr>
  </w:style>
  <w:style w:type="character" w:customStyle="1" w:styleId="Titre8Car">
    <w:name w:val="Titre 8 Car"/>
    <w:basedOn w:val="Policepardfaut"/>
    <w:link w:val="Titre8"/>
    <w:uiPriority w:val="9"/>
    <w:semiHidden/>
    <w:rsid w:val="00BA03A5"/>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BA03A5"/>
    <w:rPr>
      <w:rFonts w:asciiTheme="majorHAnsi" w:eastAsiaTheme="majorEastAsia" w:hAnsiTheme="majorHAnsi" w:cstheme="majorBidi"/>
      <w:i/>
      <w:iCs/>
      <w:color w:val="272727" w:themeColor="text1" w:themeTint="D8"/>
      <w:sz w:val="21"/>
      <w:szCs w:val="21"/>
    </w:rPr>
  </w:style>
  <w:style w:type="character" w:styleId="lev">
    <w:name w:val="Strong"/>
    <w:basedOn w:val="Policepardfaut"/>
    <w:uiPriority w:val="22"/>
    <w:qFormat/>
    <w:rsid w:val="006D05FC"/>
    <w:rPr>
      <w:b/>
      <w:bCs/>
    </w:rPr>
  </w:style>
  <w:style w:type="paragraph" w:styleId="En-ttedetabledesmatires">
    <w:name w:val="TOC Heading"/>
    <w:basedOn w:val="Titre1"/>
    <w:next w:val="Normal"/>
    <w:uiPriority w:val="39"/>
    <w:unhideWhenUsed/>
    <w:qFormat/>
    <w:rsid w:val="002F710D"/>
    <w:pPr>
      <w:keepNext/>
      <w:keepLines/>
      <w:numPr>
        <w:numId w:val="0"/>
      </w:numPr>
      <w:pBdr>
        <w:bottom w:val="none" w:sz="0" w:space="0" w:color="auto"/>
      </w:pBdr>
      <w:spacing w:before="240" w:after="0" w:line="259" w:lineRule="auto"/>
      <w:contextualSpacing w:val="0"/>
      <w:jc w:val="left"/>
      <w:outlineLvl w:val="9"/>
    </w:pPr>
    <w:rPr>
      <w:rFonts w:asciiTheme="majorHAnsi" w:hAnsiTheme="majorHAnsi" w:cstheme="majorBidi"/>
      <w:color w:val="365F91" w:themeColor="accent1" w:themeShade="BF"/>
      <w:spacing w:val="0"/>
      <w:kern w:val="0"/>
      <w:szCs w:val="32"/>
      <w:lang w:eastAsia="fr-FR" w:bidi="ar-SA"/>
    </w:rPr>
  </w:style>
  <w:style w:type="paragraph" w:styleId="TM1">
    <w:name w:val="toc 1"/>
    <w:basedOn w:val="Normal"/>
    <w:next w:val="Normal"/>
    <w:autoRedefine/>
    <w:uiPriority w:val="39"/>
    <w:unhideWhenUsed/>
    <w:rsid w:val="002F710D"/>
    <w:pPr>
      <w:spacing w:after="100"/>
    </w:pPr>
  </w:style>
  <w:style w:type="paragraph" w:styleId="TM2">
    <w:name w:val="toc 2"/>
    <w:basedOn w:val="Normal"/>
    <w:next w:val="Normal"/>
    <w:autoRedefine/>
    <w:uiPriority w:val="39"/>
    <w:unhideWhenUsed/>
    <w:rsid w:val="002F710D"/>
    <w:pPr>
      <w:spacing w:after="100"/>
      <w:ind w:left="220"/>
    </w:pPr>
  </w:style>
  <w:style w:type="paragraph" w:styleId="TM3">
    <w:name w:val="toc 3"/>
    <w:basedOn w:val="Normal"/>
    <w:next w:val="Normal"/>
    <w:autoRedefine/>
    <w:uiPriority w:val="39"/>
    <w:unhideWhenUsed/>
    <w:rsid w:val="002F710D"/>
    <w:pPr>
      <w:spacing w:after="100"/>
      <w:ind w:left="440"/>
    </w:pPr>
  </w:style>
  <w:style w:type="character" w:styleId="Lienhypertexte">
    <w:name w:val="Hyperlink"/>
    <w:basedOn w:val="Policepardfaut"/>
    <w:uiPriority w:val="99"/>
    <w:unhideWhenUsed/>
    <w:rsid w:val="002F710D"/>
    <w:rPr>
      <w:color w:val="0000FF" w:themeColor="hyperlink"/>
      <w:u w:val="single"/>
    </w:rPr>
  </w:style>
  <w:style w:type="paragraph" w:styleId="NormalWeb">
    <w:name w:val="Normal (Web)"/>
    <w:basedOn w:val="Normal"/>
    <w:uiPriority w:val="99"/>
    <w:unhideWhenUsed/>
    <w:rsid w:val="00DB295A"/>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TM4">
    <w:name w:val="toc 4"/>
    <w:basedOn w:val="Normal"/>
    <w:next w:val="Normal"/>
    <w:autoRedefine/>
    <w:uiPriority w:val="39"/>
    <w:unhideWhenUsed/>
    <w:rsid w:val="00D6462F"/>
    <w:pPr>
      <w:spacing w:after="100" w:line="259" w:lineRule="auto"/>
      <w:ind w:left="660"/>
    </w:pPr>
    <w:rPr>
      <w:rFonts w:eastAsiaTheme="minorEastAsia"/>
      <w:lang w:eastAsia="fr-FR"/>
    </w:rPr>
  </w:style>
  <w:style w:type="paragraph" w:styleId="TM5">
    <w:name w:val="toc 5"/>
    <w:basedOn w:val="Normal"/>
    <w:next w:val="Normal"/>
    <w:autoRedefine/>
    <w:uiPriority w:val="39"/>
    <w:unhideWhenUsed/>
    <w:rsid w:val="00D6462F"/>
    <w:pPr>
      <w:spacing w:after="100" w:line="259" w:lineRule="auto"/>
      <w:ind w:left="880"/>
    </w:pPr>
    <w:rPr>
      <w:rFonts w:eastAsiaTheme="minorEastAsia"/>
      <w:lang w:eastAsia="fr-FR"/>
    </w:rPr>
  </w:style>
  <w:style w:type="paragraph" w:styleId="TM6">
    <w:name w:val="toc 6"/>
    <w:basedOn w:val="Normal"/>
    <w:next w:val="Normal"/>
    <w:autoRedefine/>
    <w:uiPriority w:val="39"/>
    <w:unhideWhenUsed/>
    <w:rsid w:val="00D6462F"/>
    <w:pPr>
      <w:spacing w:after="100" w:line="259" w:lineRule="auto"/>
      <w:ind w:left="1100"/>
    </w:pPr>
    <w:rPr>
      <w:rFonts w:eastAsiaTheme="minorEastAsia"/>
      <w:lang w:eastAsia="fr-FR"/>
    </w:rPr>
  </w:style>
  <w:style w:type="paragraph" w:styleId="TM7">
    <w:name w:val="toc 7"/>
    <w:basedOn w:val="Normal"/>
    <w:next w:val="Normal"/>
    <w:autoRedefine/>
    <w:uiPriority w:val="39"/>
    <w:unhideWhenUsed/>
    <w:rsid w:val="00D6462F"/>
    <w:pPr>
      <w:spacing w:after="100" w:line="259" w:lineRule="auto"/>
      <w:ind w:left="1320"/>
    </w:pPr>
    <w:rPr>
      <w:rFonts w:eastAsiaTheme="minorEastAsia"/>
      <w:lang w:eastAsia="fr-FR"/>
    </w:rPr>
  </w:style>
  <w:style w:type="paragraph" w:styleId="TM8">
    <w:name w:val="toc 8"/>
    <w:basedOn w:val="Normal"/>
    <w:next w:val="Normal"/>
    <w:autoRedefine/>
    <w:uiPriority w:val="39"/>
    <w:unhideWhenUsed/>
    <w:rsid w:val="00D6462F"/>
    <w:pPr>
      <w:spacing w:after="100" w:line="259" w:lineRule="auto"/>
      <w:ind w:left="1540"/>
    </w:pPr>
    <w:rPr>
      <w:rFonts w:eastAsiaTheme="minorEastAsia"/>
      <w:lang w:eastAsia="fr-FR"/>
    </w:rPr>
  </w:style>
  <w:style w:type="paragraph" w:styleId="TM9">
    <w:name w:val="toc 9"/>
    <w:basedOn w:val="Normal"/>
    <w:next w:val="Normal"/>
    <w:autoRedefine/>
    <w:uiPriority w:val="39"/>
    <w:unhideWhenUsed/>
    <w:rsid w:val="00D6462F"/>
    <w:pPr>
      <w:spacing w:after="100" w:line="259" w:lineRule="auto"/>
      <w:ind w:left="1760"/>
    </w:pPr>
    <w:rPr>
      <w:rFonts w:eastAsiaTheme="minorEastAsia"/>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6620">
      <w:bodyDiv w:val="1"/>
      <w:marLeft w:val="0"/>
      <w:marRight w:val="0"/>
      <w:marTop w:val="0"/>
      <w:marBottom w:val="0"/>
      <w:divBdr>
        <w:top w:val="none" w:sz="0" w:space="0" w:color="auto"/>
        <w:left w:val="none" w:sz="0" w:space="0" w:color="auto"/>
        <w:bottom w:val="none" w:sz="0" w:space="0" w:color="auto"/>
        <w:right w:val="none" w:sz="0" w:space="0" w:color="auto"/>
      </w:divBdr>
    </w:div>
    <w:div w:id="25761460">
      <w:bodyDiv w:val="1"/>
      <w:marLeft w:val="0"/>
      <w:marRight w:val="0"/>
      <w:marTop w:val="0"/>
      <w:marBottom w:val="0"/>
      <w:divBdr>
        <w:top w:val="none" w:sz="0" w:space="0" w:color="auto"/>
        <w:left w:val="none" w:sz="0" w:space="0" w:color="auto"/>
        <w:bottom w:val="none" w:sz="0" w:space="0" w:color="auto"/>
        <w:right w:val="none" w:sz="0" w:space="0" w:color="auto"/>
      </w:divBdr>
    </w:div>
    <w:div w:id="36976198">
      <w:bodyDiv w:val="1"/>
      <w:marLeft w:val="0"/>
      <w:marRight w:val="0"/>
      <w:marTop w:val="0"/>
      <w:marBottom w:val="0"/>
      <w:divBdr>
        <w:top w:val="none" w:sz="0" w:space="0" w:color="auto"/>
        <w:left w:val="none" w:sz="0" w:space="0" w:color="auto"/>
        <w:bottom w:val="none" w:sz="0" w:space="0" w:color="auto"/>
        <w:right w:val="none" w:sz="0" w:space="0" w:color="auto"/>
      </w:divBdr>
    </w:div>
    <w:div w:id="70007957">
      <w:bodyDiv w:val="1"/>
      <w:marLeft w:val="0"/>
      <w:marRight w:val="0"/>
      <w:marTop w:val="0"/>
      <w:marBottom w:val="0"/>
      <w:divBdr>
        <w:top w:val="none" w:sz="0" w:space="0" w:color="auto"/>
        <w:left w:val="none" w:sz="0" w:space="0" w:color="auto"/>
        <w:bottom w:val="none" w:sz="0" w:space="0" w:color="auto"/>
        <w:right w:val="none" w:sz="0" w:space="0" w:color="auto"/>
      </w:divBdr>
    </w:div>
    <w:div w:id="120852945">
      <w:bodyDiv w:val="1"/>
      <w:marLeft w:val="0"/>
      <w:marRight w:val="0"/>
      <w:marTop w:val="0"/>
      <w:marBottom w:val="0"/>
      <w:divBdr>
        <w:top w:val="none" w:sz="0" w:space="0" w:color="auto"/>
        <w:left w:val="none" w:sz="0" w:space="0" w:color="auto"/>
        <w:bottom w:val="none" w:sz="0" w:space="0" w:color="auto"/>
        <w:right w:val="none" w:sz="0" w:space="0" w:color="auto"/>
      </w:divBdr>
    </w:div>
    <w:div w:id="126894922">
      <w:bodyDiv w:val="1"/>
      <w:marLeft w:val="0"/>
      <w:marRight w:val="0"/>
      <w:marTop w:val="0"/>
      <w:marBottom w:val="0"/>
      <w:divBdr>
        <w:top w:val="none" w:sz="0" w:space="0" w:color="auto"/>
        <w:left w:val="none" w:sz="0" w:space="0" w:color="auto"/>
        <w:bottom w:val="none" w:sz="0" w:space="0" w:color="auto"/>
        <w:right w:val="none" w:sz="0" w:space="0" w:color="auto"/>
      </w:divBdr>
    </w:div>
    <w:div w:id="157314047">
      <w:bodyDiv w:val="1"/>
      <w:marLeft w:val="0"/>
      <w:marRight w:val="0"/>
      <w:marTop w:val="0"/>
      <w:marBottom w:val="0"/>
      <w:divBdr>
        <w:top w:val="none" w:sz="0" w:space="0" w:color="auto"/>
        <w:left w:val="none" w:sz="0" w:space="0" w:color="auto"/>
        <w:bottom w:val="none" w:sz="0" w:space="0" w:color="auto"/>
        <w:right w:val="none" w:sz="0" w:space="0" w:color="auto"/>
      </w:divBdr>
    </w:div>
    <w:div w:id="187573719">
      <w:bodyDiv w:val="1"/>
      <w:marLeft w:val="0"/>
      <w:marRight w:val="0"/>
      <w:marTop w:val="0"/>
      <w:marBottom w:val="0"/>
      <w:divBdr>
        <w:top w:val="none" w:sz="0" w:space="0" w:color="auto"/>
        <w:left w:val="none" w:sz="0" w:space="0" w:color="auto"/>
        <w:bottom w:val="none" w:sz="0" w:space="0" w:color="auto"/>
        <w:right w:val="none" w:sz="0" w:space="0" w:color="auto"/>
      </w:divBdr>
    </w:div>
    <w:div w:id="196892904">
      <w:bodyDiv w:val="1"/>
      <w:marLeft w:val="0"/>
      <w:marRight w:val="0"/>
      <w:marTop w:val="0"/>
      <w:marBottom w:val="0"/>
      <w:divBdr>
        <w:top w:val="none" w:sz="0" w:space="0" w:color="auto"/>
        <w:left w:val="none" w:sz="0" w:space="0" w:color="auto"/>
        <w:bottom w:val="none" w:sz="0" w:space="0" w:color="auto"/>
        <w:right w:val="none" w:sz="0" w:space="0" w:color="auto"/>
      </w:divBdr>
    </w:div>
    <w:div w:id="220600430">
      <w:bodyDiv w:val="1"/>
      <w:marLeft w:val="0"/>
      <w:marRight w:val="0"/>
      <w:marTop w:val="0"/>
      <w:marBottom w:val="0"/>
      <w:divBdr>
        <w:top w:val="none" w:sz="0" w:space="0" w:color="auto"/>
        <w:left w:val="none" w:sz="0" w:space="0" w:color="auto"/>
        <w:bottom w:val="none" w:sz="0" w:space="0" w:color="auto"/>
        <w:right w:val="none" w:sz="0" w:space="0" w:color="auto"/>
      </w:divBdr>
    </w:div>
    <w:div w:id="246689767">
      <w:bodyDiv w:val="1"/>
      <w:marLeft w:val="0"/>
      <w:marRight w:val="0"/>
      <w:marTop w:val="0"/>
      <w:marBottom w:val="0"/>
      <w:divBdr>
        <w:top w:val="none" w:sz="0" w:space="0" w:color="auto"/>
        <w:left w:val="none" w:sz="0" w:space="0" w:color="auto"/>
        <w:bottom w:val="none" w:sz="0" w:space="0" w:color="auto"/>
        <w:right w:val="none" w:sz="0" w:space="0" w:color="auto"/>
      </w:divBdr>
    </w:div>
    <w:div w:id="249507681">
      <w:bodyDiv w:val="1"/>
      <w:marLeft w:val="0"/>
      <w:marRight w:val="0"/>
      <w:marTop w:val="0"/>
      <w:marBottom w:val="0"/>
      <w:divBdr>
        <w:top w:val="none" w:sz="0" w:space="0" w:color="auto"/>
        <w:left w:val="none" w:sz="0" w:space="0" w:color="auto"/>
        <w:bottom w:val="none" w:sz="0" w:space="0" w:color="auto"/>
        <w:right w:val="none" w:sz="0" w:space="0" w:color="auto"/>
      </w:divBdr>
    </w:div>
    <w:div w:id="252475822">
      <w:bodyDiv w:val="1"/>
      <w:marLeft w:val="0"/>
      <w:marRight w:val="0"/>
      <w:marTop w:val="0"/>
      <w:marBottom w:val="0"/>
      <w:divBdr>
        <w:top w:val="none" w:sz="0" w:space="0" w:color="auto"/>
        <w:left w:val="none" w:sz="0" w:space="0" w:color="auto"/>
        <w:bottom w:val="none" w:sz="0" w:space="0" w:color="auto"/>
        <w:right w:val="none" w:sz="0" w:space="0" w:color="auto"/>
      </w:divBdr>
    </w:div>
    <w:div w:id="266930972">
      <w:bodyDiv w:val="1"/>
      <w:marLeft w:val="0"/>
      <w:marRight w:val="0"/>
      <w:marTop w:val="0"/>
      <w:marBottom w:val="0"/>
      <w:divBdr>
        <w:top w:val="none" w:sz="0" w:space="0" w:color="auto"/>
        <w:left w:val="none" w:sz="0" w:space="0" w:color="auto"/>
        <w:bottom w:val="none" w:sz="0" w:space="0" w:color="auto"/>
        <w:right w:val="none" w:sz="0" w:space="0" w:color="auto"/>
      </w:divBdr>
    </w:div>
    <w:div w:id="294064336">
      <w:bodyDiv w:val="1"/>
      <w:marLeft w:val="0"/>
      <w:marRight w:val="0"/>
      <w:marTop w:val="0"/>
      <w:marBottom w:val="0"/>
      <w:divBdr>
        <w:top w:val="none" w:sz="0" w:space="0" w:color="auto"/>
        <w:left w:val="none" w:sz="0" w:space="0" w:color="auto"/>
        <w:bottom w:val="none" w:sz="0" w:space="0" w:color="auto"/>
        <w:right w:val="none" w:sz="0" w:space="0" w:color="auto"/>
      </w:divBdr>
    </w:div>
    <w:div w:id="310839432">
      <w:bodyDiv w:val="1"/>
      <w:marLeft w:val="0"/>
      <w:marRight w:val="0"/>
      <w:marTop w:val="0"/>
      <w:marBottom w:val="0"/>
      <w:divBdr>
        <w:top w:val="none" w:sz="0" w:space="0" w:color="auto"/>
        <w:left w:val="none" w:sz="0" w:space="0" w:color="auto"/>
        <w:bottom w:val="none" w:sz="0" w:space="0" w:color="auto"/>
        <w:right w:val="none" w:sz="0" w:space="0" w:color="auto"/>
      </w:divBdr>
    </w:div>
    <w:div w:id="314576871">
      <w:bodyDiv w:val="1"/>
      <w:marLeft w:val="0"/>
      <w:marRight w:val="0"/>
      <w:marTop w:val="0"/>
      <w:marBottom w:val="0"/>
      <w:divBdr>
        <w:top w:val="none" w:sz="0" w:space="0" w:color="auto"/>
        <w:left w:val="none" w:sz="0" w:space="0" w:color="auto"/>
        <w:bottom w:val="none" w:sz="0" w:space="0" w:color="auto"/>
        <w:right w:val="none" w:sz="0" w:space="0" w:color="auto"/>
      </w:divBdr>
    </w:div>
    <w:div w:id="341012268">
      <w:bodyDiv w:val="1"/>
      <w:marLeft w:val="0"/>
      <w:marRight w:val="0"/>
      <w:marTop w:val="0"/>
      <w:marBottom w:val="0"/>
      <w:divBdr>
        <w:top w:val="none" w:sz="0" w:space="0" w:color="auto"/>
        <w:left w:val="none" w:sz="0" w:space="0" w:color="auto"/>
        <w:bottom w:val="none" w:sz="0" w:space="0" w:color="auto"/>
        <w:right w:val="none" w:sz="0" w:space="0" w:color="auto"/>
      </w:divBdr>
    </w:div>
    <w:div w:id="422184068">
      <w:bodyDiv w:val="1"/>
      <w:marLeft w:val="0"/>
      <w:marRight w:val="0"/>
      <w:marTop w:val="0"/>
      <w:marBottom w:val="0"/>
      <w:divBdr>
        <w:top w:val="none" w:sz="0" w:space="0" w:color="auto"/>
        <w:left w:val="none" w:sz="0" w:space="0" w:color="auto"/>
        <w:bottom w:val="none" w:sz="0" w:space="0" w:color="auto"/>
        <w:right w:val="none" w:sz="0" w:space="0" w:color="auto"/>
      </w:divBdr>
    </w:div>
    <w:div w:id="426855356">
      <w:bodyDiv w:val="1"/>
      <w:marLeft w:val="0"/>
      <w:marRight w:val="0"/>
      <w:marTop w:val="0"/>
      <w:marBottom w:val="0"/>
      <w:divBdr>
        <w:top w:val="none" w:sz="0" w:space="0" w:color="auto"/>
        <w:left w:val="none" w:sz="0" w:space="0" w:color="auto"/>
        <w:bottom w:val="none" w:sz="0" w:space="0" w:color="auto"/>
        <w:right w:val="none" w:sz="0" w:space="0" w:color="auto"/>
      </w:divBdr>
    </w:div>
    <w:div w:id="431249034">
      <w:bodyDiv w:val="1"/>
      <w:marLeft w:val="0"/>
      <w:marRight w:val="0"/>
      <w:marTop w:val="0"/>
      <w:marBottom w:val="0"/>
      <w:divBdr>
        <w:top w:val="none" w:sz="0" w:space="0" w:color="auto"/>
        <w:left w:val="none" w:sz="0" w:space="0" w:color="auto"/>
        <w:bottom w:val="none" w:sz="0" w:space="0" w:color="auto"/>
        <w:right w:val="none" w:sz="0" w:space="0" w:color="auto"/>
      </w:divBdr>
    </w:div>
    <w:div w:id="431826265">
      <w:bodyDiv w:val="1"/>
      <w:marLeft w:val="0"/>
      <w:marRight w:val="0"/>
      <w:marTop w:val="0"/>
      <w:marBottom w:val="0"/>
      <w:divBdr>
        <w:top w:val="none" w:sz="0" w:space="0" w:color="auto"/>
        <w:left w:val="none" w:sz="0" w:space="0" w:color="auto"/>
        <w:bottom w:val="none" w:sz="0" w:space="0" w:color="auto"/>
        <w:right w:val="none" w:sz="0" w:space="0" w:color="auto"/>
      </w:divBdr>
    </w:div>
    <w:div w:id="446581486">
      <w:bodyDiv w:val="1"/>
      <w:marLeft w:val="0"/>
      <w:marRight w:val="0"/>
      <w:marTop w:val="0"/>
      <w:marBottom w:val="0"/>
      <w:divBdr>
        <w:top w:val="none" w:sz="0" w:space="0" w:color="auto"/>
        <w:left w:val="none" w:sz="0" w:space="0" w:color="auto"/>
        <w:bottom w:val="none" w:sz="0" w:space="0" w:color="auto"/>
        <w:right w:val="none" w:sz="0" w:space="0" w:color="auto"/>
      </w:divBdr>
    </w:div>
    <w:div w:id="477697335">
      <w:bodyDiv w:val="1"/>
      <w:marLeft w:val="0"/>
      <w:marRight w:val="0"/>
      <w:marTop w:val="0"/>
      <w:marBottom w:val="0"/>
      <w:divBdr>
        <w:top w:val="none" w:sz="0" w:space="0" w:color="auto"/>
        <w:left w:val="none" w:sz="0" w:space="0" w:color="auto"/>
        <w:bottom w:val="none" w:sz="0" w:space="0" w:color="auto"/>
        <w:right w:val="none" w:sz="0" w:space="0" w:color="auto"/>
      </w:divBdr>
    </w:div>
    <w:div w:id="490341334">
      <w:bodyDiv w:val="1"/>
      <w:marLeft w:val="0"/>
      <w:marRight w:val="0"/>
      <w:marTop w:val="0"/>
      <w:marBottom w:val="0"/>
      <w:divBdr>
        <w:top w:val="none" w:sz="0" w:space="0" w:color="auto"/>
        <w:left w:val="none" w:sz="0" w:space="0" w:color="auto"/>
        <w:bottom w:val="none" w:sz="0" w:space="0" w:color="auto"/>
        <w:right w:val="none" w:sz="0" w:space="0" w:color="auto"/>
      </w:divBdr>
    </w:div>
    <w:div w:id="503980624">
      <w:bodyDiv w:val="1"/>
      <w:marLeft w:val="0"/>
      <w:marRight w:val="0"/>
      <w:marTop w:val="0"/>
      <w:marBottom w:val="0"/>
      <w:divBdr>
        <w:top w:val="none" w:sz="0" w:space="0" w:color="auto"/>
        <w:left w:val="none" w:sz="0" w:space="0" w:color="auto"/>
        <w:bottom w:val="none" w:sz="0" w:space="0" w:color="auto"/>
        <w:right w:val="none" w:sz="0" w:space="0" w:color="auto"/>
      </w:divBdr>
    </w:div>
    <w:div w:id="553007349">
      <w:bodyDiv w:val="1"/>
      <w:marLeft w:val="0"/>
      <w:marRight w:val="0"/>
      <w:marTop w:val="0"/>
      <w:marBottom w:val="0"/>
      <w:divBdr>
        <w:top w:val="none" w:sz="0" w:space="0" w:color="auto"/>
        <w:left w:val="none" w:sz="0" w:space="0" w:color="auto"/>
        <w:bottom w:val="none" w:sz="0" w:space="0" w:color="auto"/>
        <w:right w:val="none" w:sz="0" w:space="0" w:color="auto"/>
      </w:divBdr>
    </w:div>
    <w:div w:id="558129561">
      <w:bodyDiv w:val="1"/>
      <w:marLeft w:val="0"/>
      <w:marRight w:val="0"/>
      <w:marTop w:val="0"/>
      <w:marBottom w:val="0"/>
      <w:divBdr>
        <w:top w:val="none" w:sz="0" w:space="0" w:color="auto"/>
        <w:left w:val="none" w:sz="0" w:space="0" w:color="auto"/>
        <w:bottom w:val="none" w:sz="0" w:space="0" w:color="auto"/>
        <w:right w:val="none" w:sz="0" w:space="0" w:color="auto"/>
      </w:divBdr>
    </w:div>
    <w:div w:id="560023855">
      <w:bodyDiv w:val="1"/>
      <w:marLeft w:val="0"/>
      <w:marRight w:val="0"/>
      <w:marTop w:val="0"/>
      <w:marBottom w:val="0"/>
      <w:divBdr>
        <w:top w:val="none" w:sz="0" w:space="0" w:color="auto"/>
        <w:left w:val="none" w:sz="0" w:space="0" w:color="auto"/>
        <w:bottom w:val="none" w:sz="0" w:space="0" w:color="auto"/>
        <w:right w:val="none" w:sz="0" w:space="0" w:color="auto"/>
      </w:divBdr>
    </w:div>
    <w:div w:id="624120566">
      <w:bodyDiv w:val="1"/>
      <w:marLeft w:val="0"/>
      <w:marRight w:val="0"/>
      <w:marTop w:val="0"/>
      <w:marBottom w:val="0"/>
      <w:divBdr>
        <w:top w:val="none" w:sz="0" w:space="0" w:color="auto"/>
        <w:left w:val="none" w:sz="0" w:space="0" w:color="auto"/>
        <w:bottom w:val="none" w:sz="0" w:space="0" w:color="auto"/>
        <w:right w:val="none" w:sz="0" w:space="0" w:color="auto"/>
      </w:divBdr>
    </w:div>
    <w:div w:id="632713030">
      <w:bodyDiv w:val="1"/>
      <w:marLeft w:val="0"/>
      <w:marRight w:val="0"/>
      <w:marTop w:val="0"/>
      <w:marBottom w:val="0"/>
      <w:divBdr>
        <w:top w:val="none" w:sz="0" w:space="0" w:color="auto"/>
        <w:left w:val="none" w:sz="0" w:space="0" w:color="auto"/>
        <w:bottom w:val="none" w:sz="0" w:space="0" w:color="auto"/>
        <w:right w:val="none" w:sz="0" w:space="0" w:color="auto"/>
      </w:divBdr>
    </w:div>
    <w:div w:id="635986264">
      <w:bodyDiv w:val="1"/>
      <w:marLeft w:val="0"/>
      <w:marRight w:val="0"/>
      <w:marTop w:val="0"/>
      <w:marBottom w:val="0"/>
      <w:divBdr>
        <w:top w:val="none" w:sz="0" w:space="0" w:color="auto"/>
        <w:left w:val="none" w:sz="0" w:space="0" w:color="auto"/>
        <w:bottom w:val="none" w:sz="0" w:space="0" w:color="auto"/>
        <w:right w:val="none" w:sz="0" w:space="0" w:color="auto"/>
      </w:divBdr>
    </w:div>
    <w:div w:id="742870662">
      <w:bodyDiv w:val="1"/>
      <w:marLeft w:val="0"/>
      <w:marRight w:val="0"/>
      <w:marTop w:val="0"/>
      <w:marBottom w:val="0"/>
      <w:divBdr>
        <w:top w:val="none" w:sz="0" w:space="0" w:color="auto"/>
        <w:left w:val="none" w:sz="0" w:space="0" w:color="auto"/>
        <w:bottom w:val="none" w:sz="0" w:space="0" w:color="auto"/>
        <w:right w:val="none" w:sz="0" w:space="0" w:color="auto"/>
      </w:divBdr>
    </w:div>
    <w:div w:id="769542284">
      <w:bodyDiv w:val="1"/>
      <w:marLeft w:val="0"/>
      <w:marRight w:val="0"/>
      <w:marTop w:val="0"/>
      <w:marBottom w:val="0"/>
      <w:divBdr>
        <w:top w:val="none" w:sz="0" w:space="0" w:color="auto"/>
        <w:left w:val="none" w:sz="0" w:space="0" w:color="auto"/>
        <w:bottom w:val="none" w:sz="0" w:space="0" w:color="auto"/>
        <w:right w:val="none" w:sz="0" w:space="0" w:color="auto"/>
      </w:divBdr>
    </w:div>
    <w:div w:id="775559000">
      <w:bodyDiv w:val="1"/>
      <w:marLeft w:val="0"/>
      <w:marRight w:val="0"/>
      <w:marTop w:val="0"/>
      <w:marBottom w:val="0"/>
      <w:divBdr>
        <w:top w:val="none" w:sz="0" w:space="0" w:color="auto"/>
        <w:left w:val="none" w:sz="0" w:space="0" w:color="auto"/>
        <w:bottom w:val="none" w:sz="0" w:space="0" w:color="auto"/>
        <w:right w:val="none" w:sz="0" w:space="0" w:color="auto"/>
      </w:divBdr>
    </w:div>
    <w:div w:id="802382151">
      <w:bodyDiv w:val="1"/>
      <w:marLeft w:val="0"/>
      <w:marRight w:val="0"/>
      <w:marTop w:val="0"/>
      <w:marBottom w:val="0"/>
      <w:divBdr>
        <w:top w:val="none" w:sz="0" w:space="0" w:color="auto"/>
        <w:left w:val="none" w:sz="0" w:space="0" w:color="auto"/>
        <w:bottom w:val="none" w:sz="0" w:space="0" w:color="auto"/>
        <w:right w:val="none" w:sz="0" w:space="0" w:color="auto"/>
      </w:divBdr>
    </w:div>
    <w:div w:id="820922141">
      <w:bodyDiv w:val="1"/>
      <w:marLeft w:val="0"/>
      <w:marRight w:val="0"/>
      <w:marTop w:val="0"/>
      <w:marBottom w:val="0"/>
      <w:divBdr>
        <w:top w:val="none" w:sz="0" w:space="0" w:color="auto"/>
        <w:left w:val="none" w:sz="0" w:space="0" w:color="auto"/>
        <w:bottom w:val="none" w:sz="0" w:space="0" w:color="auto"/>
        <w:right w:val="none" w:sz="0" w:space="0" w:color="auto"/>
      </w:divBdr>
    </w:div>
    <w:div w:id="843393922">
      <w:bodyDiv w:val="1"/>
      <w:marLeft w:val="0"/>
      <w:marRight w:val="0"/>
      <w:marTop w:val="0"/>
      <w:marBottom w:val="0"/>
      <w:divBdr>
        <w:top w:val="none" w:sz="0" w:space="0" w:color="auto"/>
        <w:left w:val="none" w:sz="0" w:space="0" w:color="auto"/>
        <w:bottom w:val="none" w:sz="0" w:space="0" w:color="auto"/>
        <w:right w:val="none" w:sz="0" w:space="0" w:color="auto"/>
      </w:divBdr>
    </w:div>
    <w:div w:id="911818854">
      <w:bodyDiv w:val="1"/>
      <w:marLeft w:val="0"/>
      <w:marRight w:val="0"/>
      <w:marTop w:val="0"/>
      <w:marBottom w:val="0"/>
      <w:divBdr>
        <w:top w:val="none" w:sz="0" w:space="0" w:color="auto"/>
        <w:left w:val="none" w:sz="0" w:space="0" w:color="auto"/>
        <w:bottom w:val="none" w:sz="0" w:space="0" w:color="auto"/>
        <w:right w:val="none" w:sz="0" w:space="0" w:color="auto"/>
      </w:divBdr>
    </w:div>
    <w:div w:id="921185757">
      <w:bodyDiv w:val="1"/>
      <w:marLeft w:val="0"/>
      <w:marRight w:val="0"/>
      <w:marTop w:val="0"/>
      <w:marBottom w:val="0"/>
      <w:divBdr>
        <w:top w:val="none" w:sz="0" w:space="0" w:color="auto"/>
        <w:left w:val="none" w:sz="0" w:space="0" w:color="auto"/>
        <w:bottom w:val="none" w:sz="0" w:space="0" w:color="auto"/>
        <w:right w:val="none" w:sz="0" w:space="0" w:color="auto"/>
      </w:divBdr>
    </w:div>
    <w:div w:id="922302835">
      <w:bodyDiv w:val="1"/>
      <w:marLeft w:val="0"/>
      <w:marRight w:val="0"/>
      <w:marTop w:val="0"/>
      <w:marBottom w:val="0"/>
      <w:divBdr>
        <w:top w:val="none" w:sz="0" w:space="0" w:color="auto"/>
        <w:left w:val="none" w:sz="0" w:space="0" w:color="auto"/>
        <w:bottom w:val="none" w:sz="0" w:space="0" w:color="auto"/>
        <w:right w:val="none" w:sz="0" w:space="0" w:color="auto"/>
      </w:divBdr>
    </w:div>
    <w:div w:id="956568536">
      <w:bodyDiv w:val="1"/>
      <w:marLeft w:val="0"/>
      <w:marRight w:val="0"/>
      <w:marTop w:val="0"/>
      <w:marBottom w:val="0"/>
      <w:divBdr>
        <w:top w:val="none" w:sz="0" w:space="0" w:color="auto"/>
        <w:left w:val="none" w:sz="0" w:space="0" w:color="auto"/>
        <w:bottom w:val="none" w:sz="0" w:space="0" w:color="auto"/>
        <w:right w:val="none" w:sz="0" w:space="0" w:color="auto"/>
      </w:divBdr>
    </w:div>
    <w:div w:id="972711952">
      <w:bodyDiv w:val="1"/>
      <w:marLeft w:val="0"/>
      <w:marRight w:val="0"/>
      <w:marTop w:val="0"/>
      <w:marBottom w:val="0"/>
      <w:divBdr>
        <w:top w:val="none" w:sz="0" w:space="0" w:color="auto"/>
        <w:left w:val="none" w:sz="0" w:space="0" w:color="auto"/>
        <w:bottom w:val="none" w:sz="0" w:space="0" w:color="auto"/>
        <w:right w:val="none" w:sz="0" w:space="0" w:color="auto"/>
      </w:divBdr>
    </w:div>
    <w:div w:id="981349014">
      <w:bodyDiv w:val="1"/>
      <w:marLeft w:val="0"/>
      <w:marRight w:val="0"/>
      <w:marTop w:val="0"/>
      <w:marBottom w:val="0"/>
      <w:divBdr>
        <w:top w:val="none" w:sz="0" w:space="0" w:color="auto"/>
        <w:left w:val="none" w:sz="0" w:space="0" w:color="auto"/>
        <w:bottom w:val="none" w:sz="0" w:space="0" w:color="auto"/>
        <w:right w:val="none" w:sz="0" w:space="0" w:color="auto"/>
      </w:divBdr>
    </w:div>
    <w:div w:id="981886949">
      <w:bodyDiv w:val="1"/>
      <w:marLeft w:val="0"/>
      <w:marRight w:val="0"/>
      <w:marTop w:val="0"/>
      <w:marBottom w:val="0"/>
      <w:divBdr>
        <w:top w:val="none" w:sz="0" w:space="0" w:color="auto"/>
        <w:left w:val="none" w:sz="0" w:space="0" w:color="auto"/>
        <w:bottom w:val="none" w:sz="0" w:space="0" w:color="auto"/>
        <w:right w:val="none" w:sz="0" w:space="0" w:color="auto"/>
      </w:divBdr>
    </w:div>
    <w:div w:id="986545477">
      <w:bodyDiv w:val="1"/>
      <w:marLeft w:val="0"/>
      <w:marRight w:val="0"/>
      <w:marTop w:val="0"/>
      <w:marBottom w:val="0"/>
      <w:divBdr>
        <w:top w:val="none" w:sz="0" w:space="0" w:color="auto"/>
        <w:left w:val="none" w:sz="0" w:space="0" w:color="auto"/>
        <w:bottom w:val="none" w:sz="0" w:space="0" w:color="auto"/>
        <w:right w:val="none" w:sz="0" w:space="0" w:color="auto"/>
      </w:divBdr>
    </w:div>
    <w:div w:id="1053236150">
      <w:bodyDiv w:val="1"/>
      <w:marLeft w:val="0"/>
      <w:marRight w:val="0"/>
      <w:marTop w:val="0"/>
      <w:marBottom w:val="0"/>
      <w:divBdr>
        <w:top w:val="none" w:sz="0" w:space="0" w:color="auto"/>
        <w:left w:val="none" w:sz="0" w:space="0" w:color="auto"/>
        <w:bottom w:val="none" w:sz="0" w:space="0" w:color="auto"/>
        <w:right w:val="none" w:sz="0" w:space="0" w:color="auto"/>
      </w:divBdr>
    </w:div>
    <w:div w:id="1067144025">
      <w:bodyDiv w:val="1"/>
      <w:marLeft w:val="0"/>
      <w:marRight w:val="0"/>
      <w:marTop w:val="0"/>
      <w:marBottom w:val="0"/>
      <w:divBdr>
        <w:top w:val="none" w:sz="0" w:space="0" w:color="auto"/>
        <w:left w:val="none" w:sz="0" w:space="0" w:color="auto"/>
        <w:bottom w:val="none" w:sz="0" w:space="0" w:color="auto"/>
        <w:right w:val="none" w:sz="0" w:space="0" w:color="auto"/>
      </w:divBdr>
    </w:div>
    <w:div w:id="1067415029">
      <w:bodyDiv w:val="1"/>
      <w:marLeft w:val="0"/>
      <w:marRight w:val="0"/>
      <w:marTop w:val="0"/>
      <w:marBottom w:val="0"/>
      <w:divBdr>
        <w:top w:val="none" w:sz="0" w:space="0" w:color="auto"/>
        <w:left w:val="none" w:sz="0" w:space="0" w:color="auto"/>
        <w:bottom w:val="none" w:sz="0" w:space="0" w:color="auto"/>
        <w:right w:val="none" w:sz="0" w:space="0" w:color="auto"/>
      </w:divBdr>
    </w:div>
    <w:div w:id="1068725293">
      <w:bodyDiv w:val="1"/>
      <w:marLeft w:val="0"/>
      <w:marRight w:val="0"/>
      <w:marTop w:val="0"/>
      <w:marBottom w:val="0"/>
      <w:divBdr>
        <w:top w:val="none" w:sz="0" w:space="0" w:color="auto"/>
        <w:left w:val="none" w:sz="0" w:space="0" w:color="auto"/>
        <w:bottom w:val="none" w:sz="0" w:space="0" w:color="auto"/>
        <w:right w:val="none" w:sz="0" w:space="0" w:color="auto"/>
      </w:divBdr>
    </w:div>
    <w:div w:id="1070151912">
      <w:bodyDiv w:val="1"/>
      <w:marLeft w:val="0"/>
      <w:marRight w:val="0"/>
      <w:marTop w:val="0"/>
      <w:marBottom w:val="0"/>
      <w:divBdr>
        <w:top w:val="none" w:sz="0" w:space="0" w:color="auto"/>
        <w:left w:val="none" w:sz="0" w:space="0" w:color="auto"/>
        <w:bottom w:val="none" w:sz="0" w:space="0" w:color="auto"/>
        <w:right w:val="none" w:sz="0" w:space="0" w:color="auto"/>
      </w:divBdr>
    </w:div>
    <w:div w:id="1076318011">
      <w:bodyDiv w:val="1"/>
      <w:marLeft w:val="0"/>
      <w:marRight w:val="0"/>
      <w:marTop w:val="0"/>
      <w:marBottom w:val="0"/>
      <w:divBdr>
        <w:top w:val="none" w:sz="0" w:space="0" w:color="auto"/>
        <w:left w:val="none" w:sz="0" w:space="0" w:color="auto"/>
        <w:bottom w:val="none" w:sz="0" w:space="0" w:color="auto"/>
        <w:right w:val="none" w:sz="0" w:space="0" w:color="auto"/>
      </w:divBdr>
    </w:div>
    <w:div w:id="1093942200">
      <w:bodyDiv w:val="1"/>
      <w:marLeft w:val="0"/>
      <w:marRight w:val="0"/>
      <w:marTop w:val="0"/>
      <w:marBottom w:val="0"/>
      <w:divBdr>
        <w:top w:val="none" w:sz="0" w:space="0" w:color="auto"/>
        <w:left w:val="none" w:sz="0" w:space="0" w:color="auto"/>
        <w:bottom w:val="none" w:sz="0" w:space="0" w:color="auto"/>
        <w:right w:val="none" w:sz="0" w:space="0" w:color="auto"/>
      </w:divBdr>
    </w:div>
    <w:div w:id="1098677928">
      <w:bodyDiv w:val="1"/>
      <w:marLeft w:val="0"/>
      <w:marRight w:val="0"/>
      <w:marTop w:val="0"/>
      <w:marBottom w:val="0"/>
      <w:divBdr>
        <w:top w:val="none" w:sz="0" w:space="0" w:color="auto"/>
        <w:left w:val="none" w:sz="0" w:space="0" w:color="auto"/>
        <w:bottom w:val="none" w:sz="0" w:space="0" w:color="auto"/>
        <w:right w:val="none" w:sz="0" w:space="0" w:color="auto"/>
      </w:divBdr>
    </w:div>
    <w:div w:id="1143617165">
      <w:bodyDiv w:val="1"/>
      <w:marLeft w:val="0"/>
      <w:marRight w:val="0"/>
      <w:marTop w:val="0"/>
      <w:marBottom w:val="0"/>
      <w:divBdr>
        <w:top w:val="none" w:sz="0" w:space="0" w:color="auto"/>
        <w:left w:val="none" w:sz="0" w:space="0" w:color="auto"/>
        <w:bottom w:val="none" w:sz="0" w:space="0" w:color="auto"/>
        <w:right w:val="none" w:sz="0" w:space="0" w:color="auto"/>
      </w:divBdr>
    </w:div>
    <w:div w:id="1152259770">
      <w:bodyDiv w:val="1"/>
      <w:marLeft w:val="0"/>
      <w:marRight w:val="0"/>
      <w:marTop w:val="0"/>
      <w:marBottom w:val="0"/>
      <w:divBdr>
        <w:top w:val="none" w:sz="0" w:space="0" w:color="auto"/>
        <w:left w:val="none" w:sz="0" w:space="0" w:color="auto"/>
        <w:bottom w:val="none" w:sz="0" w:space="0" w:color="auto"/>
        <w:right w:val="none" w:sz="0" w:space="0" w:color="auto"/>
      </w:divBdr>
    </w:div>
    <w:div w:id="1158688818">
      <w:bodyDiv w:val="1"/>
      <w:marLeft w:val="0"/>
      <w:marRight w:val="0"/>
      <w:marTop w:val="0"/>
      <w:marBottom w:val="0"/>
      <w:divBdr>
        <w:top w:val="none" w:sz="0" w:space="0" w:color="auto"/>
        <w:left w:val="none" w:sz="0" w:space="0" w:color="auto"/>
        <w:bottom w:val="none" w:sz="0" w:space="0" w:color="auto"/>
        <w:right w:val="none" w:sz="0" w:space="0" w:color="auto"/>
      </w:divBdr>
      <w:divsChild>
        <w:div w:id="1121607351">
          <w:marLeft w:val="0"/>
          <w:marRight w:val="0"/>
          <w:marTop w:val="0"/>
          <w:marBottom w:val="0"/>
          <w:divBdr>
            <w:top w:val="none" w:sz="0" w:space="0" w:color="auto"/>
            <w:left w:val="none" w:sz="0" w:space="0" w:color="auto"/>
            <w:bottom w:val="none" w:sz="0" w:space="0" w:color="auto"/>
            <w:right w:val="none" w:sz="0" w:space="0" w:color="auto"/>
          </w:divBdr>
        </w:div>
      </w:divsChild>
    </w:div>
    <w:div w:id="1175462708">
      <w:bodyDiv w:val="1"/>
      <w:marLeft w:val="0"/>
      <w:marRight w:val="0"/>
      <w:marTop w:val="0"/>
      <w:marBottom w:val="0"/>
      <w:divBdr>
        <w:top w:val="none" w:sz="0" w:space="0" w:color="auto"/>
        <w:left w:val="none" w:sz="0" w:space="0" w:color="auto"/>
        <w:bottom w:val="none" w:sz="0" w:space="0" w:color="auto"/>
        <w:right w:val="none" w:sz="0" w:space="0" w:color="auto"/>
      </w:divBdr>
    </w:div>
    <w:div w:id="1234242744">
      <w:bodyDiv w:val="1"/>
      <w:marLeft w:val="0"/>
      <w:marRight w:val="0"/>
      <w:marTop w:val="0"/>
      <w:marBottom w:val="0"/>
      <w:divBdr>
        <w:top w:val="none" w:sz="0" w:space="0" w:color="auto"/>
        <w:left w:val="none" w:sz="0" w:space="0" w:color="auto"/>
        <w:bottom w:val="none" w:sz="0" w:space="0" w:color="auto"/>
        <w:right w:val="none" w:sz="0" w:space="0" w:color="auto"/>
      </w:divBdr>
    </w:div>
    <w:div w:id="1243374694">
      <w:bodyDiv w:val="1"/>
      <w:marLeft w:val="0"/>
      <w:marRight w:val="0"/>
      <w:marTop w:val="0"/>
      <w:marBottom w:val="0"/>
      <w:divBdr>
        <w:top w:val="none" w:sz="0" w:space="0" w:color="auto"/>
        <w:left w:val="none" w:sz="0" w:space="0" w:color="auto"/>
        <w:bottom w:val="none" w:sz="0" w:space="0" w:color="auto"/>
        <w:right w:val="none" w:sz="0" w:space="0" w:color="auto"/>
      </w:divBdr>
    </w:div>
    <w:div w:id="1246499718">
      <w:bodyDiv w:val="1"/>
      <w:marLeft w:val="0"/>
      <w:marRight w:val="0"/>
      <w:marTop w:val="0"/>
      <w:marBottom w:val="0"/>
      <w:divBdr>
        <w:top w:val="none" w:sz="0" w:space="0" w:color="auto"/>
        <w:left w:val="none" w:sz="0" w:space="0" w:color="auto"/>
        <w:bottom w:val="none" w:sz="0" w:space="0" w:color="auto"/>
        <w:right w:val="none" w:sz="0" w:space="0" w:color="auto"/>
      </w:divBdr>
    </w:div>
    <w:div w:id="1269966341">
      <w:bodyDiv w:val="1"/>
      <w:marLeft w:val="0"/>
      <w:marRight w:val="0"/>
      <w:marTop w:val="0"/>
      <w:marBottom w:val="0"/>
      <w:divBdr>
        <w:top w:val="none" w:sz="0" w:space="0" w:color="auto"/>
        <w:left w:val="none" w:sz="0" w:space="0" w:color="auto"/>
        <w:bottom w:val="none" w:sz="0" w:space="0" w:color="auto"/>
        <w:right w:val="none" w:sz="0" w:space="0" w:color="auto"/>
      </w:divBdr>
    </w:div>
    <w:div w:id="1275480112">
      <w:bodyDiv w:val="1"/>
      <w:marLeft w:val="0"/>
      <w:marRight w:val="0"/>
      <w:marTop w:val="0"/>
      <w:marBottom w:val="0"/>
      <w:divBdr>
        <w:top w:val="none" w:sz="0" w:space="0" w:color="auto"/>
        <w:left w:val="none" w:sz="0" w:space="0" w:color="auto"/>
        <w:bottom w:val="none" w:sz="0" w:space="0" w:color="auto"/>
        <w:right w:val="none" w:sz="0" w:space="0" w:color="auto"/>
      </w:divBdr>
    </w:div>
    <w:div w:id="1277905297">
      <w:bodyDiv w:val="1"/>
      <w:marLeft w:val="0"/>
      <w:marRight w:val="0"/>
      <w:marTop w:val="0"/>
      <w:marBottom w:val="0"/>
      <w:divBdr>
        <w:top w:val="none" w:sz="0" w:space="0" w:color="auto"/>
        <w:left w:val="none" w:sz="0" w:space="0" w:color="auto"/>
        <w:bottom w:val="none" w:sz="0" w:space="0" w:color="auto"/>
        <w:right w:val="none" w:sz="0" w:space="0" w:color="auto"/>
      </w:divBdr>
    </w:div>
    <w:div w:id="1311593468">
      <w:bodyDiv w:val="1"/>
      <w:marLeft w:val="0"/>
      <w:marRight w:val="0"/>
      <w:marTop w:val="0"/>
      <w:marBottom w:val="0"/>
      <w:divBdr>
        <w:top w:val="none" w:sz="0" w:space="0" w:color="auto"/>
        <w:left w:val="none" w:sz="0" w:space="0" w:color="auto"/>
        <w:bottom w:val="none" w:sz="0" w:space="0" w:color="auto"/>
        <w:right w:val="none" w:sz="0" w:space="0" w:color="auto"/>
      </w:divBdr>
    </w:div>
    <w:div w:id="1315720482">
      <w:bodyDiv w:val="1"/>
      <w:marLeft w:val="0"/>
      <w:marRight w:val="0"/>
      <w:marTop w:val="0"/>
      <w:marBottom w:val="0"/>
      <w:divBdr>
        <w:top w:val="none" w:sz="0" w:space="0" w:color="auto"/>
        <w:left w:val="none" w:sz="0" w:space="0" w:color="auto"/>
        <w:bottom w:val="none" w:sz="0" w:space="0" w:color="auto"/>
        <w:right w:val="none" w:sz="0" w:space="0" w:color="auto"/>
      </w:divBdr>
    </w:div>
    <w:div w:id="1325276101">
      <w:bodyDiv w:val="1"/>
      <w:marLeft w:val="0"/>
      <w:marRight w:val="0"/>
      <w:marTop w:val="0"/>
      <w:marBottom w:val="0"/>
      <w:divBdr>
        <w:top w:val="none" w:sz="0" w:space="0" w:color="auto"/>
        <w:left w:val="none" w:sz="0" w:space="0" w:color="auto"/>
        <w:bottom w:val="none" w:sz="0" w:space="0" w:color="auto"/>
        <w:right w:val="none" w:sz="0" w:space="0" w:color="auto"/>
      </w:divBdr>
    </w:div>
    <w:div w:id="1346589288">
      <w:bodyDiv w:val="1"/>
      <w:marLeft w:val="0"/>
      <w:marRight w:val="0"/>
      <w:marTop w:val="0"/>
      <w:marBottom w:val="0"/>
      <w:divBdr>
        <w:top w:val="none" w:sz="0" w:space="0" w:color="auto"/>
        <w:left w:val="none" w:sz="0" w:space="0" w:color="auto"/>
        <w:bottom w:val="none" w:sz="0" w:space="0" w:color="auto"/>
        <w:right w:val="none" w:sz="0" w:space="0" w:color="auto"/>
      </w:divBdr>
    </w:div>
    <w:div w:id="1367212885">
      <w:bodyDiv w:val="1"/>
      <w:marLeft w:val="0"/>
      <w:marRight w:val="0"/>
      <w:marTop w:val="0"/>
      <w:marBottom w:val="0"/>
      <w:divBdr>
        <w:top w:val="none" w:sz="0" w:space="0" w:color="auto"/>
        <w:left w:val="none" w:sz="0" w:space="0" w:color="auto"/>
        <w:bottom w:val="none" w:sz="0" w:space="0" w:color="auto"/>
        <w:right w:val="none" w:sz="0" w:space="0" w:color="auto"/>
      </w:divBdr>
    </w:div>
    <w:div w:id="1384867536">
      <w:bodyDiv w:val="1"/>
      <w:marLeft w:val="0"/>
      <w:marRight w:val="0"/>
      <w:marTop w:val="0"/>
      <w:marBottom w:val="0"/>
      <w:divBdr>
        <w:top w:val="none" w:sz="0" w:space="0" w:color="auto"/>
        <w:left w:val="none" w:sz="0" w:space="0" w:color="auto"/>
        <w:bottom w:val="none" w:sz="0" w:space="0" w:color="auto"/>
        <w:right w:val="none" w:sz="0" w:space="0" w:color="auto"/>
      </w:divBdr>
    </w:div>
    <w:div w:id="1387147104">
      <w:bodyDiv w:val="1"/>
      <w:marLeft w:val="0"/>
      <w:marRight w:val="0"/>
      <w:marTop w:val="0"/>
      <w:marBottom w:val="0"/>
      <w:divBdr>
        <w:top w:val="none" w:sz="0" w:space="0" w:color="auto"/>
        <w:left w:val="none" w:sz="0" w:space="0" w:color="auto"/>
        <w:bottom w:val="none" w:sz="0" w:space="0" w:color="auto"/>
        <w:right w:val="none" w:sz="0" w:space="0" w:color="auto"/>
      </w:divBdr>
    </w:div>
    <w:div w:id="1423380596">
      <w:bodyDiv w:val="1"/>
      <w:marLeft w:val="0"/>
      <w:marRight w:val="0"/>
      <w:marTop w:val="0"/>
      <w:marBottom w:val="0"/>
      <w:divBdr>
        <w:top w:val="none" w:sz="0" w:space="0" w:color="auto"/>
        <w:left w:val="none" w:sz="0" w:space="0" w:color="auto"/>
        <w:bottom w:val="none" w:sz="0" w:space="0" w:color="auto"/>
        <w:right w:val="none" w:sz="0" w:space="0" w:color="auto"/>
      </w:divBdr>
    </w:div>
    <w:div w:id="1424491204">
      <w:bodyDiv w:val="1"/>
      <w:marLeft w:val="0"/>
      <w:marRight w:val="0"/>
      <w:marTop w:val="0"/>
      <w:marBottom w:val="0"/>
      <w:divBdr>
        <w:top w:val="none" w:sz="0" w:space="0" w:color="auto"/>
        <w:left w:val="none" w:sz="0" w:space="0" w:color="auto"/>
        <w:bottom w:val="none" w:sz="0" w:space="0" w:color="auto"/>
        <w:right w:val="none" w:sz="0" w:space="0" w:color="auto"/>
      </w:divBdr>
    </w:div>
    <w:div w:id="1445272072">
      <w:bodyDiv w:val="1"/>
      <w:marLeft w:val="0"/>
      <w:marRight w:val="0"/>
      <w:marTop w:val="0"/>
      <w:marBottom w:val="0"/>
      <w:divBdr>
        <w:top w:val="none" w:sz="0" w:space="0" w:color="auto"/>
        <w:left w:val="none" w:sz="0" w:space="0" w:color="auto"/>
        <w:bottom w:val="none" w:sz="0" w:space="0" w:color="auto"/>
        <w:right w:val="none" w:sz="0" w:space="0" w:color="auto"/>
      </w:divBdr>
    </w:div>
    <w:div w:id="1450198096">
      <w:bodyDiv w:val="1"/>
      <w:marLeft w:val="0"/>
      <w:marRight w:val="0"/>
      <w:marTop w:val="0"/>
      <w:marBottom w:val="0"/>
      <w:divBdr>
        <w:top w:val="none" w:sz="0" w:space="0" w:color="auto"/>
        <w:left w:val="none" w:sz="0" w:space="0" w:color="auto"/>
        <w:bottom w:val="none" w:sz="0" w:space="0" w:color="auto"/>
        <w:right w:val="none" w:sz="0" w:space="0" w:color="auto"/>
      </w:divBdr>
    </w:div>
    <w:div w:id="1460685286">
      <w:bodyDiv w:val="1"/>
      <w:marLeft w:val="0"/>
      <w:marRight w:val="0"/>
      <w:marTop w:val="0"/>
      <w:marBottom w:val="0"/>
      <w:divBdr>
        <w:top w:val="none" w:sz="0" w:space="0" w:color="auto"/>
        <w:left w:val="none" w:sz="0" w:space="0" w:color="auto"/>
        <w:bottom w:val="none" w:sz="0" w:space="0" w:color="auto"/>
        <w:right w:val="none" w:sz="0" w:space="0" w:color="auto"/>
      </w:divBdr>
    </w:div>
    <w:div w:id="1460689936">
      <w:bodyDiv w:val="1"/>
      <w:marLeft w:val="0"/>
      <w:marRight w:val="0"/>
      <w:marTop w:val="0"/>
      <w:marBottom w:val="0"/>
      <w:divBdr>
        <w:top w:val="none" w:sz="0" w:space="0" w:color="auto"/>
        <w:left w:val="none" w:sz="0" w:space="0" w:color="auto"/>
        <w:bottom w:val="none" w:sz="0" w:space="0" w:color="auto"/>
        <w:right w:val="none" w:sz="0" w:space="0" w:color="auto"/>
      </w:divBdr>
    </w:div>
    <w:div w:id="1483429651">
      <w:bodyDiv w:val="1"/>
      <w:marLeft w:val="0"/>
      <w:marRight w:val="0"/>
      <w:marTop w:val="0"/>
      <w:marBottom w:val="0"/>
      <w:divBdr>
        <w:top w:val="none" w:sz="0" w:space="0" w:color="auto"/>
        <w:left w:val="none" w:sz="0" w:space="0" w:color="auto"/>
        <w:bottom w:val="none" w:sz="0" w:space="0" w:color="auto"/>
        <w:right w:val="none" w:sz="0" w:space="0" w:color="auto"/>
      </w:divBdr>
    </w:div>
    <w:div w:id="1490100178">
      <w:bodyDiv w:val="1"/>
      <w:marLeft w:val="0"/>
      <w:marRight w:val="0"/>
      <w:marTop w:val="0"/>
      <w:marBottom w:val="0"/>
      <w:divBdr>
        <w:top w:val="none" w:sz="0" w:space="0" w:color="auto"/>
        <w:left w:val="none" w:sz="0" w:space="0" w:color="auto"/>
        <w:bottom w:val="none" w:sz="0" w:space="0" w:color="auto"/>
        <w:right w:val="none" w:sz="0" w:space="0" w:color="auto"/>
      </w:divBdr>
    </w:div>
    <w:div w:id="1490947868">
      <w:bodyDiv w:val="1"/>
      <w:marLeft w:val="0"/>
      <w:marRight w:val="0"/>
      <w:marTop w:val="0"/>
      <w:marBottom w:val="0"/>
      <w:divBdr>
        <w:top w:val="none" w:sz="0" w:space="0" w:color="auto"/>
        <w:left w:val="none" w:sz="0" w:space="0" w:color="auto"/>
        <w:bottom w:val="none" w:sz="0" w:space="0" w:color="auto"/>
        <w:right w:val="none" w:sz="0" w:space="0" w:color="auto"/>
      </w:divBdr>
    </w:div>
    <w:div w:id="1494447276">
      <w:bodyDiv w:val="1"/>
      <w:marLeft w:val="0"/>
      <w:marRight w:val="0"/>
      <w:marTop w:val="0"/>
      <w:marBottom w:val="0"/>
      <w:divBdr>
        <w:top w:val="none" w:sz="0" w:space="0" w:color="auto"/>
        <w:left w:val="none" w:sz="0" w:space="0" w:color="auto"/>
        <w:bottom w:val="none" w:sz="0" w:space="0" w:color="auto"/>
        <w:right w:val="none" w:sz="0" w:space="0" w:color="auto"/>
      </w:divBdr>
    </w:div>
    <w:div w:id="1518275478">
      <w:bodyDiv w:val="1"/>
      <w:marLeft w:val="0"/>
      <w:marRight w:val="0"/>
      <w:marTop w:val="0"/>
      <w:marBottom w:val="0"/>
      <w:divBdr>
        <w:top w:val="none" w:sz="0" w:space="0" w:color="auto"/>
        <w:left w:val="none" w:sz="0" w:space="0" w:color="auto"/>
        <w:bottom w:val="none" w:sz="0" w:space="0" w:color="auto"/>
        <w:right w:val="none" w:sz="0" w:space="0" w:color="auto"/>
      </w:divBdr>
    </w:div>
    <w:div w:id="1526554097">
      <w:bodyDiv w:val="1"/>
      <w:marLeft w:val="0"/>
      <w:marRight w:val="0"/>
      <w:marTop w:val="0"/>
      <w:marBottom w:val="0"/>
      <w:divBdr>
        <w:top w:val="none" w:sz="0" w:space="0" w:color="auto"/>
        <w:left w:val="none" w:sz="0" w:space="0" w:color="auto"/>
        <w:bottom w:val="none" w:sz="0" w:space="0" w:color="auto"/>
        <w:right w:val="none" w:sz="0" w:space="0" w:color="auto"/>
      </w:divBdr>
    </w:div>
    <w:div w:id="1540317237">
      <w:bodyDiv w:val="1"/>
      <w:marLeft w:val="0"/>
      <w:marRight w:val="0"/>
      <w:marTop w:val="0"/>
      <w:marBottom w:val="0"/>
      <w:divBdr>
        <w:top w:val="none" w:sz="0" w:space="0" w:color="auto"/>
        <w:left w:val="none" w:sz="0" w:space="0" w:color="auto"/>
        <w:bottom w:val="none" w:sz="0" w:space="0" w:color="auto"/>
        <w:right w:val="none" w:sz="0" w:space="0" w:color="auto"/>
      </w:divBdr>
    </w:div>
    <w:div w:id="1565215071">
      <w:bodyDiv w:val="1"/>
      <w:marLeft w:val="0"/>
      <w:marRight w:val="0"/>
      <w:marTop w:val="0"/>
      <w:marBottom w:val="0"/>
      <w:divBdr>
        <w:top w:val="none" w:sz="0" w:space="0" w:color="auto"/>
        <w:left w:val="none" w:sz="0" w:space="0" w:color="auto"/>
        <w:bottom w:val="none" w:sz="0" w:space="0" w:color="auto"/>
        <w:right w:val="none" w:sz="0" w:space="0" w:color="auto"/>
      </w:divBdr>
    </w:div>
    <w:div w:id="1591693698">
      <w:bodyDiv w:val="1"/>
      <w:marLeft w:val="0"/>
      <w:marRight w:val="0"/>
      <w:marTop w:val="0"/>
      <w:marBottom w:val="0"/>
      <w:divBdr>
        <w:top w:val="none" w:sz="0" w:space="0" w:color="auto"/>
        <w:left w:val="none" w:sz="0" w:space="0" w:color="auto"/>
        <w:bottom w:val="none" w:sz="0" w:space="0" w:color="auto"/>
        <w:right w:val="none" w:sz="0" w:space="0" w:color="auto"/>
      </w:divBdr>
    </w:div>
    <w:div w:id="1638950402">
      <w:bodyDiv w:val="1"/>
      <w:marLeft w:val="0"/>
      <w:marRight w:val="0"/>
      <w:marTop w:val="0"/>
      <w:marBottom w:val="0"/>
      <w:divBdr>
        <w:top w:val="none" w:sz="0" w:space="0" w:color="auto"/>
        <w:left w:val="none" w:sz="0" w:space="0" w:color="auto"/>
        <w:bottom w:val="none" w:sz="0" w:space="0" w:color="auto"/>
        <w:right w:val="none" w:sz="0" w:space="0" w:color="auto"/>
      </w:divBdr>
    </w:div>
    <w:div w:id="1657565993">
      <w:bodyDiv w:val="1"/>
      <w:marLeft w:val="0"/>
      <w:marRight w:val="0"/>
      <w:marTop w:val="0"/>
      <w:marBottom w:val="0"/>
      <w:divBdr>
        <w:top w:val="none" w:sz="0" w:space="0" w:color="auto"/>
        <w:left w:val="none" w:sz="0" w:space="0" w:color="auto"/>
        <w:bottom w:val="none" w:sz="0" w:space="0" w:color="auto"/>
        <w:right w:val="none" w:sz="0" w:space="0" w:color="auto"/>
      </w:divBdr>
    </w:div>
    <w:div w:id="1658806120">
      <w:bodyDiv w:val="1"/>
      <w:marLeft w:val="0"/>
      <w:marRight w:val="0"/>
      <w:marTop w:val="0"/>
      <w:marBottom w:val="0"/>
      <w:divBdr>
        <w:top w:val="none" w:sz="0" w:space="0" w:color="auto"/>
        <w:left w:val="none" w:sz="0" w:space="0" w:color="auto"/>
        <w:bottom w:val="none" w:sz="0" w:space="0" w:color="auto"/>
        <w:right w:val="none" w:sz="0" w:space="0" w:color="auto"/>
      </w:divBdr>
    </w:div>
    <w:div w:id="1712612276">
      <w:bodyDiv w:val="1"/>
      <w:marLeft w:val="0"/>
      <w:marRight w:val="0"/>
      <w:marTop w:val="0"/>
      <w:marBottom w:val="0"/>
      <w:divBdr>
        <w:top w:val="none" w:sz="0" w:space="0" w:color="auto"/>
        <w:left w:val="none" w:sz="0" w:space="0" w:color="auto"/>
        <w:bottom w:val="none" w:sz="0" w:space="0" w:color="auto"/>
        <w:right w:val="none" w:sz="0" w:space="0" w:color="auto"/>
      </w:divBdr>
    </w:div>
    <w:div w:id="1714189914">
      <w:bodyDiv w:val="1"/>
      <w:marLeft w:val="0"/>
      <w:marRight w:val="0"/>
      <w:marTop w:val="0"/>
      <w:marBottom w:val="0"/>
      <w:divBdr>
        <w:top w:val="none" w:sz="0" w:space="0" w:color="auto"/>
        <w:left w:val="none" w:sz="0" w:space="0" w:color="auto"/>
        <w:bottom w:val="none" w:sz="0" w:space="0" w:color="auto"/>
        <w:right w:val="none" w:sz="0" w:space="0" w:color="auto"/>
      </w:divBdr>
    </w:div>
    <w:div w:id="1789465671">
      <w:bodyDiv w:val="1"/>
      <w:marLeft w:val="0"/>
      <w:marRight w:val="0"/>
      <w:marTop w:val="0"/>
      <w:marBottom w:val="0"/>
      <w:divBdr>
        <w:top w:val="none" w:sz="0" w:space="0" w:color="auto"/>
        <w:left w:val="none" w:sz="0" w:space="0" w:color="auto"/>
        <w:bottom w:val="none" w:sz="0" w:space="0" w:color="auto"/>
        <w:right w:val="none" w:sz="0" w:space="0" w:color="auto"/>
      </w:divBdr>
    </w:div>
    <w:div w:id="1798330991">
      <w:bodyDiv w:val="1"/>
      <w:marLeft w:val="0"/>
      <w:marRight w:val="0"/>
      <w:marTop w:val="0"/>
      <w:marBottom w:val="0"/>
      <w:divBdr>
        <w:top w:val="none" w:sz="0" w:space="0" w:color="auto"/>
        <w:left w:val="none" w:sz="0" w:space="0" w:color="auto"/>
        <w:bottom w:val="none" w:sz="0" w:space="0" w:color="auto"/>
        <w:right w:val="none" w:sz="0" w:space="0" w:color="auto"/>
      </w:divBdr>
    </w:div>
    <w:div w:id="1811164204">
      <w:bodyDiv w:val="1"/>
      <w:marLeft w:val="0"/>
      <w:marRight w:val="0"/>
      <w:marTop w:val="0"/>
      <w:marBottom w:val="0"/>
      <w:divBdr>
        <w:top w:val="none" w:sz="0" w:space="0" w:color="auto"/>
        <w:left w:val="none" w:sz="0" w:space="0" w:color="auto"/>
        <w:bottom w:val="none" w:sz="0" w:space="0" w:color="auto"/>
        <w:right w:val="none" w:sz="0" w:space="0" w:color="auto"/>
      </w:divBdr>
    </w:div>
    <w:div w:id="1831750359">
      <w:bodyDiv w:val="1"/>
      <w:marLeft w:val="0"/>
      <w:marRight w:val="0"/>
      <w:marTop w:val="0"/>
      <w:marBottom w:val="0"/>
      <w:divBdr>
        <w:top w:val="none" w:sz="0" w:space="0" w:color="auto"/>
        <w:left w:val="none" w:sz="0" w:space="0" w:color="auto"/>
        <w:bottom w:val="none" w:sz="0" w:space="0" w:color="auto"/>
        <w:right w:val="none" w:sz="0" w:space="0" w:color="auto"/>
      </w:divBdr>
    </w:div>
    <w:div w:id="1857426012">
      <w:bodyDiv w:val="1"/>
      <w:marLeft w:val="0"/>
      <w:marRight w:val="0"/>
      <w:marTop w:val="0"/>
      <w:marBottom w:val="0"/>
      <w:divBdr>
        <w:top w:val="none" w:sz="0" w:space="0" w:color="auto"/>
        <w:left w:val="none" w:sz="0" w:space="0" w:color="auto"/>
        <w:bottom w:val="none" w:sz="0" w:space="0" w:color="auto"/>
        <w:right w:val="none" w:sz="0" w:space="0" w:color="auto"/>
      </w:divBdr>
    </w:div>
    <w:div w:id="1892308506">
      <w:bodyDiv w:val="1"/>
      <w:marLeft w:val="0"/>
      <w:marRight w:val="0"/>
      <w:marTop w:val="0"/>
      <w:marBottom w:val="0"/>
      <w:divBdr>
        <w:top w:val="none" w:sz="0" w:space="0" w:color="auto"/>
        <w:left w:val="none" w:sz="0" w:space="0" w:color="auto"/>
        <w:bottom w:val="none" w:sz="0" w:space="0" w:color="auto"/>
        <w:right w:val="none" w:sz="0" w:space="0" w:color="auto"/>
      </w:divBdr>
    </w:div>
    <w:div w:id="1910384194">
      <w:bodyDiv w:val="1"/>
      <w:marLeft w:val="0"/>
      <w:marRight w:val="0"/>
      <w:marTop w:val="0"/>
      <w:marBottom w:val="0"/>
      <w:divBdr>
        <w:top w:val="none" w:sz="0" w:space="0" w:color="auto"/>
        <w:left w:val="none" w:sz="0" w:space="0" w:color="auto"/>
        <w:bottom w:val="none" w:sz="0" w:space="0" w:color="auto"/>
        <w:right w:val="none" w:sz="0" w:space="0" w:color="auto"/>
      </w:divBdr>
    </w:div>
    <w:div w:id="1953584294">
      <w:bodyDiv w:val="1"/>
      <w:marLeft w:val="0"/>
      <w:marRight w:val="0"/>
      <w:marTop w:val="0"/>
      <w:marBottom w:val="0"/>
      <w:divBdr>
        <w:top w:val="none" w:sz="0" w:space="0" w:color="auto"/>
        <w:left w:val="none" w:sz="0" w:space="0" w:color="auto"/>
        <w:bottom w:val="none" w:sz="0" w:space="0" w:color="auto"/>
        <w:right w:val="none" w:sz="0" w:space="0" w:color="auto"/>
      </w:divBdr>
    </w:div>
    <w:div w:id="1959143536">
      <w:bodyDiv w:val="1"/>
      <w:marLeft w:val="0"/>
      <w:marRight w:val="0"/>
      <w:marTop w:val="0"/>
      <w:marBottom w:val="0"/>
      <w:divBdr>
        <w:top w:val="none" w:sz="0" w:space="0" w:color="auto"/>
        <w:left w:val="none" w:sz="0" w:space="0" w:color="auto"/>
        <w:bottom w:val="none" w:sz="0" w:space="0" w:color="auto"/>
        <w:right w:val="none" w:sz="0" w:space="0" w:color="auto"/>
      </w:divBdr>
    </w:div>
    <w:div w:id="1981838657">
      <w:bodyDiv w:val="1"/>
      <w:marLeft w:val="0"/>
      <w:marRight w:val="0"/>
      <w:marTop w:val="0"/>
      <w:marBottom w:val="0"/>
      <w:divBdr>
        <w:top w:val="none" w:sz="0" w:space="0" w:color="auto"/>
        <w:left w:val="none" w:sz="0" w:space="0" w:color="auto"/>
        <w:bottom w:val="none" w:sz="0" w:space="0" w:color="auto"/>
        <w:right w:val="none" w:sz="0" w:space="0" w:color="auto"/>
      </w:divBdr>
    </w:div>
    <w:div w:id="2044016965">
      <w:bodyDiv w:val="1"/>
      <w:marLeft w:val="0"/>
      <w:marRight w:val="0"/>
      <w:marTop w:val="0"/>
      <w:marBottom w:val="0"/>
      <w:divBdr>
        <w:top w:val="none" w:sz="0" w:space="0" w:color="auto"/>
        <w:left w:val="none" w:sz="0" w:space="0" w:color="auto"/>
        <w:bottom w:val="none" w:sz="0" w:space="0" w:color="auto"/>
        <w:right w:val="none" w:sz="0" w:space="0" w:color="auto"/>
      </w:divBdr>
    </w:div>
    <w:div w:id="2052420494">
      <w:bodyDiv w:val="1"/>
      <w:marLeft w:val="0"/>
      <w:marRight w:val="0"/>
      <w:marTop w:val="0"/>
      <w:marBottom w:val="0"/>
      <w:divBdr>
        <w:top w:val="none" w:sz="0" w:space="0" w:color="auto"/>
        <w:left w:val="none" w:sz="0" w:space="0" w:color="auto"/>
        <w:bottom w:val="none" w:sz="0" w:space="0" w:color="auto"/>
        <w:right w:val="none" w:sz="0" w:space="0" w:color="auto"/>
      </w:divBdr>
    </w:div>
    <w:div w:id="2059236727">
      <w:bodyDiv w:val="1"/>
      <w:marLeft w:val="0"/>
      <w:marRight w:val="0"/>
      <w:marTop w:val="0"/>
      <w:marBottom w:val="0"/>
      <w:divBdr>
        <w:top w:val="none" w:sz="0" w:space="0" w:color="auto"/>
        <w:left w:val="none" w:sz="0" w:space="0" w:color="auto"/>
        <w:bottom w:val="none" w:sz="0" w:space="0" w:color="auto"/>
        <w:right w:val="none" w:sz="0" w:space="0" w:color="auto"/>
      </w:divBdr>
    </w:div>
    <w:div w:id="2075083944">
      <w:bodyDiv w:val="1"/>
      <w:marLeft w:val="0"/>
      <w:marRight w:val="0"/>
      <w:marTop w:val="0"/>
      <w:marBottom w:val="0"/>
      <w:divBdr>
        <w:top w:val="none" w:sz="0" w:space="0" w:color="auto"/>
        <w:left w:val="none" w:sz="0" w:space="0" w:color="auto"/>
        <w:bottom w:val="none" w:sz="0" w:space="0" w:color="auto"/>
        <w:right w:val="none" w:sz="0" w:space="0" w:color="auto"/>
      </w:divBdr>
    </w:div>
    <w:div w:id="2094625094">
      <w:bodyDiv w:val="1"/>
      <w:marLeft w:val="0"/>
      <w:marRight w:val="0"/>
      <w:marTop w:val="0"/>
      <w:marBottom w:val="0"/>
      <w:divBdr>
        <w:top w:val="none" w:sz="0" w:space="0" w:color="auto"/>
        <w:left w:val="none" w:sz="0" w:space="0" w:color="auto"/>
        <w:bottom w:val="none" w:sz="0" w:space="0" w:color="auto"/>
        <w:right w:val="none" w:sz="0" w:space="0" w:color="auto"/>
      </w:divBdr>
    </w:div>
    <w:div w:id="2102603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cid:image001.png@01DAC33C.B41610D0" TargetMode="External"/><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A0A60B-F7D0-47A9-9C8A-246ADB1B87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9515</Words>
  <Characters>52333</Characters>
  <Application>Microsoft Office Word</Application>
  <DocSecurity>0</DocSecurity>
  <Lines>436</Lines>
  <Paragraphs>123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61725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sigma</dc:creator>
  <cp:lastModifiedBy>Annonciade Casalta</cp:lastModifiedBy>
  <cp:revision>2</cp:revision>
  <cp:lastPrinted>2024-01-29T08:40:00Z</cp:lastPrinted>
  <dcterms:created xsi:type="dcterms:W3CDTF">2025-09-16T13:20:00Z</dcterms:created>
  <dcterms:modified xsi:type="dcterms:W3CDTF">2025-09-16T13:20:00Z</dcterms:modified>
</cp:coreProperties>
</file>